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EA" w:rsidRPr="000A0566" w:rsidRDefault="00CF0530" w:rsidP="00CF053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0A0566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CF0530" w:rsidRPr="000A0566" w:rsidRDefault="00CF0530" w:rsidP="00CF053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A0566">
        <w:rPr>
          <w:rFonts w:hAnsi="Times New Roman" w:cs="Times New Roman"/>
          <w:b/>
          <w:color w:val="000000"/>
          <w:sz w:val="28"/>
          <w:szCs w:val="28"/>
          <w:lang w:val="ru-RU"/>
        </w:rPr>
        <w:t>Мерлинская</w:t>
      </w:r>
      <w:proofErr w:type="spellEnd"/>
      <w:r w:rsidRPr="000A056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школа</w:t>
      </w:r>
    </w:p>
    <w:p w:rsidR="00CF0530" w:rsidRPr="000A0566" w:rsidRDefault="00CF0530" w:rsidP="00CF053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0A0566">
        <w:rPr>
          <w:rFonts w:hAnsi="Times New Roman" w:cs="Times New Roman"/>
          <w:b/>
          <w:color w:val="000000"/>
          <w:sz w:val="28"/>
          <w:szCs w:val="28"/>
          <w:lang w:val="ru-RU"/>
        </w:rPr>
        <w:t>Краснинского</w:t>
      </w:r>
      <w:proofErr w:type="spellEnd"/>
      <w:r w:rsidRPr="000A0566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района Смоленской </w:t>
      </w:r>
      <w:r w:rsidR="000B5F7D">
        <w:rPr>
          <w:rFonts w:hAnsi="Times New Roman" w:cs="Times New Roman"/>
          <w:b/>
          <w:color w:val="000000"/>
          <w:sz w:val="28"/>
          <w:szCs w:val="28"/>
          <w:lang w:val="ru-RU"/>
        </w:rPr>
        <w:t>обл</w:t>
      </w:r>
      <w:r w:rsidRPr="000A0566">
        <w:rPr>
          <w:rFonts w:hAnsi="Times New Roman" w:cs="Times New Roman"/>
          <w:b/>
          <w:color w:val="000000"/>
          <w:sz w:val="28"/>
          <w:szCs w:val="28"/>
          <w:lang w:val="ru-RU"/>
        </w:rPr>
        <w:t>асти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84"/>
        <w:gridCol w:w="2385"/>
      </w:tblGrid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530" w:rsidRDefault="00CF053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CF0530" w:rsidRDefault="00CF053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1776EA" w:rsidRPr="008727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872702" w:rsidP="00CF05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CF0530" w:rsidRPr="00DE28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</w:t>
            </w:r>
            <w:proofErr w:type="spellStart"/>
            <w:r w:rsid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Мерлинская</w:t>
            </w:r>
            <w:proofErr w:type="spellEnd"/>
            <w:r w:rsid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школа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DE2878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CF05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872702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Н.Н.Горбачева</w:t>
            </w:r>
            <w:proofErr w:type="spellEnd"/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0A0566" w:rsidRDefault="00536735" w:rsidP="002B15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15A0">
              <w:rPr>
                <w:rFonts w:hAnsi="Times New Roman" w:cs="Times New Roman"/>
                <w:sz w:val="24"/>
                <w:szCs w:val="24"/>
                <w:lang w:val="ru-RU"/>
              </w:rPr>
              <w:t>Приказ №</w:t>
            </w:r>
            <w:r w:rsidR="000A0566" w:rsidRPr="002B15A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B15A0" w:rsidRPr="002B15A0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  <w:r w:rsidR="000A0566" w:rsidRPr="002B15A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="002B15A0" w:rsidRPr="002B15A0">
              <w:rPr>
                <w:rFonts w:hAnsi="Times New Roman" w:cs="Times New Roman"/>
                <w:sz w:val="24"/>
                <w:szCs w:val="24"/>
                <w:lang w:val="ru-RU"/>
              </w:rPr>
              <w:t xml:space="preserve"> 18</w:t>
            </w:r>
            <w:r w:rsidR="00872702" w:rsidRPr="002B15A0">
              <w:rPr>
                <w:rFonts w:hAnsi="Times New Roman" w:cs="Times New Roman"/>
                <w:sz w:val="24"/>
                <w:szCs w:val="24"/>
                <w:lang w:val="ru-RU"/>
              </w:rPr>
              <w:t>.07.2024</w:t>
            </w:r>
            <w:r w:rsidR="000A0566" w:rsidRPr="002B15A0">
              <w:rPr>
                <w:rFonts w:hAnsi="Times New Roman" w:cs="Times New Roman"/>
                <w:sz w:val="24"/>
                <w:szCs w:val="24"/>
                <w:lang w:val="ru-RU"/>
              </w:rPr>
              <w:t>г.</w:t>
            </w:r>
            <w:bookmarkStart w:id="0" w:name="_GoBack"/>
            <w:bookmarkEnd w:id="0"/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Default="001776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Pr="00CF0530" w:rsidRDefault="00CF05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25D6E" w:rsidRPr="000A0566" w:rsidRDefault="00CF053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ПУБЛИЧНЫЙ ДОКЛАД</w:t>
      </w:r>
      <w:r w:rsidRPr="000A0566">
        <w:rPr>
          <w:sz w:val="28"/>
          <w:szCs w:val="28"/>
          <w:lang w:val="ru-RU"/>
        </w:rPr>
        <w:br/>
      </w:r>
      <w:r w:rsidR="00425D6E"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</w:t>
      </w:r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униципального бюджетного общеобразовательного учреждения </w:t>
      </w:r>
    </w:p>
    <w:p w:rsidR="00DE2878" w:rsidRPr="000A0566" w:rsidRDefault="00CF053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 </w:t>
      </w:r>
    </w:p>
    <w:p w:rsidR="001776EA" w:rsidRPr="000A0566" w:rsidRDefault="00CF05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0A05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</w:t>
      </w:r>
      <w:r w:rsidR="008727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/202</w:t>
      </w:r>
      <w:r w:rsidR="0087270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0A05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учебный год </w:t>
      </w:r>
    </w:p>
    <w:p w:rsidR="001776EA" w:rsidRPr="00CF0530" w:rsidRDefault="001776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F0530" w:rsidRPr="000A0566" w:rsidRDefault="00425D6E" w:rsidP="00425D6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0A0566">
        <w:rPr>
          <w:rFonts w:hAnsi="Times New Roman" w:cs="Times New Roman"/>
          <w:color w:val="000000"/>
          <w:sz w:val="28"/>
          <w:szCs w:val="28"/>
          <w:lang w:val="ru-RU"/>
        </w:rPr>
        <w:t>М</w:t>
      </w:r>
      <w:r w:rsidR="00CF0530" w:rsidRPr="000A0566">
        <w:rPr>
          <w:rFonts w:hAnsi="Times New Roman" w:cs="Times New Roman"/>
          <w:color w:val="000000"/>
          <w:sz w:val="28"/>
          <w:szCs w:val="28"/>
          <w:lang w:val="ru-RU"/>
        </w:rPr>
        <w:t>ерлино</w:t>
      </w:r>
      <w:proofErr w:type="spellEnd"/>
      <w:r w:rsidR="00CF0530" w:rsidRPr="000A0566">
        <w:rPr>
          <w:rFonts w:hAnsi="Times New Roman" w:cs="Times New Roman"/>
          <w:color w:val="000000"/>
          <w:sz w:val="28"/>
          <w:szCs w:val="28"/>
          <w:lang w:val="ru-RU"/>
        </w:rPr>
        <w:t>, 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4</w:t>
      </w:r>
    </w:p>
    <w:p w:rsidR="001776EA" w:rsidRP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5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Часть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F05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ОБЯЗАТЕЛЬНАЯ </w:t>
      </w:r>
    </w:p>
    <w:p w:rsidR="001776EA" w:rsidRPr="00CF0530" w:rsidRDefault="00CF053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053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Общая характеристика 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1.1. Тип, вид, статус учреждения: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общеобразовательное учреждение, бюджетное,</w:t>
      </w:r>
      <w:r w:rsidR="00425D6E">
        <w:rPr>
          <w:sz w:val="28"/>
          <w:szCs w:val="28"/>
          <w:lang w:val="ru-RU"/>
        </w:rPr>
        <w:t xml:space="preserve">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муниципальное.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 Лицензия на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осуществление образовательной деятельности: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выдана Службой по контроль и надзору в сфере образования Смоленской области серия  67Л01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№0001348 регистрационный номер №4495 от 19.06.2015 на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уровни образования: начальное, основное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среднее общее образование, дополнительное образование детей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взрослых. Срок действия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— бессрочно.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Свидетельство о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государственной аккредитации: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выдана Службой по контроль и надзору в сфере образования Смоленской  области Серия 67А02 №0000490 Регистрационный №1987 от 06.07.2015г</w:t>
      </w:r>
      <w:proofErr w:type="gram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.н</w:t>
      </w:r>
      <w:proofErr w:type="gram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уровни образования: начальное, основное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среднее общее образование.</w:t>
      </w:r>
    </w:p>
    <w:p w:rsidR="00CF0530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1.3. Экономические и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социальные условия территории нахождения: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Образовательное учреждение расположено в селе, в котором  функционирует почта, детский сад входит в состав школы, сельский дом культуры, библиотека, фельдшерский пункт, в селе обучаются дети из близлежащих деревень, подвоз осуществляется автобусом МП «Пассажир».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1.4. Филиалы (отделения):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школа не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имеет филиалов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представительств.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1.5. Характеристика контингента </w:t>
      </w:r>
      <w:proofErr w:type="gramStart"/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предыдущим за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отчетный период отмечена стабильность контингента обучающихся.</w:t>
      </w:r>
    </w:p>
    <w:p w:rsidR="000A4578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color w:val="000000"/>
          <w:sz w:val="28"/>
          <w:szCs w:val="28"/>
          <w:lang w:val="ru-RU"/>
        </w:rPr>
        <w:t>1.5.1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. Контингент учеников, обучающихся по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основным образовательным программам, на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конец отчетного периода состоит из 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>36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человек, из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них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детей – инвалидов и детей с ОВЗ нет. Численность </w:t>
      </w:r>
      <w:proofErr w:type="gramStart"/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в школе: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Количество классов: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</w:rPr>
        <w:t>I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ступень обучения: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12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</w:rPr>
        <w:t>II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ступень обучения: 18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</w:rPr>
        <w:t>III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ступень обучения: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0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Итого (общее количество </w:t>
      </w:r>
      <w:proofErr w:type="gram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в школе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): 30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-202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в школе работало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классов-комплектов.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По ступеням образования: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начальная школа 2 класса (1,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;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3,4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основная школа - 5 классов (5,6,7,8,9)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Контингент обучающихся проживает в д.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Мерлино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, д. Никулино,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gram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.К</w:t>
      </w:r>
      <w:proofErr w:type="gram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няжичи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д.Волково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д.Рогайлово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д.Ржавка</w:t>
      </w:r>
      <w:proofErr w:type="spellEnd"/>
    </w:p>
    <w:p w:rsidR="000A4578" w:rsidRPr="000A4578" w:rsidRDefault="00E92942" w:rsidP="000A4578">
      <w:pPr>
        <w:jc w:val="both"/>
        <w:rPr>
          <w:noProof/>
          <w:sz w:val="28"/>
          <w:szCs w:val="28"/>
          <w:lang w:val="ru-RU" w:eastAsia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Дети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из социально благополучных семей, нацеленных на получение качественного общего образования</w:t>
      </w:r>
      <w:r w:rsidR="000A4578" w:rsidRPr="000A4578">
        <w:rPr>
          <w:noProof/>
          <w:sz w:val="28"/>
          <w:szCs w:val="28"/>
          <w:lang w:val="ru-RU" w:eastAsia="ru-RU"/>
        </w:rPr>
        <w:t>.</w:t>
      </w:r>
    </w:p>
    <w:p w:rsidR="000A4578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color w:val="000000"/>
          <w:sz w:val="28"/>
          <w:szCs w:val="28"/>
          <w:lang w:val="ru-RU"/>
        </w:rPr>
        <w:t>1.5.2.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Контингент учеников, обучающихся по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дополнительным общеразвивающим программам, состоит из 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человек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>. В</w:t>
      </w:r>
      <w:r w:rsidR="000A4578" w:rsidRPr="000A4578">
        <w:rPr>
          <w:rFonts w:hAnsi="Times New Roman" w:cs="Times New Roman"/>
          <w:color w:val="000000"/>
          <w:sz w:val="28"/>
          <w:szCs w:val="28"/>
        </w:rPr>
        <w:t> 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>соответствии с интересами обучающихся, запросами родителей, возможностями педагогического коллектива и материальной базой</w:t>
      </w:r>
      <w:r w:rsidR="000A4578" w:rsidRPr="000A4578">
        <w:rPr>
          <w:rFonts w:hAnsi="Times New Roman" w:cs="Times New Roman"/>
          <w:color w:val="000000"/>
          <w:sz w:val="28"/>
          <w:szCs w:val="28"/>
        </w:rPr>
        <w:t> 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в отчетном периоде школа предлагала </w:t>
      </w:r>
      <w:r w:rsidR="00425D6E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дополнительных общеразвивающих программ шести видов направленностей, из них </w:t>
      </w:r>
      <w:r w:rsidR="00425D6E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– на бюджетной основе. Дополнительное образование в 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>- 202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0A4578"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осуществлялось по следующим  направленностям: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- духовно-нравственное;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- социальн</w:t>
      </w:r>
      <w:proofErr w:type="gram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педагогическое;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- физкультурн</w:t>
      </w:r>
      <w:proofErr w:type="gram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спортивное;</w:t>
      </w:r>
    </w:p>
    <w:p w:rsidR="000A4578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- естественн</w:t>
      </w:r>
      <w:proofErr w:type="gram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о-</w:t>
      </w:r>
      <w:proofErr w:type="gram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научное;</w:t>
      </w:r>
    </w:p>
    <w:p w:rsidR="001776EA" w:rsidRPr="000A4578" w:rsidRDefault="000A4578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- художественное.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1.6. Основные позиции программы развития школы за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отчетный год:</w:t>
      </w:r>
    </w:p>
    <w:p w:rsidR="001776EA" w:rsidRPr="000A4578" w:rsidRDefault="00CF0530" w:rsidP="000A4578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A4578">
        <w:rPr>
          <w:rFonts w:hAnsi="Times New Roman" w:cs="Times New Roman"/>
          <w:color w:val="000000"/>
          <w:sz w:val="28"/>
          <w:szCs w:val="28"/>
        </w:rPr>
        <w:t>1.6.1. Приоритетные направления:</w:t>
      </w:r>
    </w:p>
    <w:p w:rsidR="001776EA" w:rsidRPr="000A4578" w:rsidRDefault="00CF0530" w:rsidP="000A457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применение </w:t>
      </w:r>
      <w:r w:rsidR="0098049E">
        <w:rPr>
          <w:rFonts w:hAnsi="Times New Roman" w:cs="Times New Roman"/>
          <w:color w:val="000000"/>
          <w:sz w:val="28"/>
          <w:szCs w:val="28"/>
          <w:lang w:val="ru-RU"/>
        </w:rPr>
        <w:t>ФО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П при разработке ООП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организации образовательного процесса;</w:t>
      </w:r>
    </w:p>
    <w:p w:rsidR="001776EA" w:rsidRPr="000A4578" w:rsidRDefault="001776EA" w:rsidP="000A4578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1776EA" w:rsidRPr="000A4578" w:rsidRDefault="00CF0530" w:rsidP="000A457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внутренний мониторинг условий организации на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соответствие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аккредитационным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показателям;</w:t>
      </w:r>
    </w:p>
    <w:p w:rsidR="001776EA" w:rsidRPr="000A4578" w:rsidRDefault="00CF0530" w:rsidP="000A457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повышение эффективности системы дополнительного образования, расширение спектра дополнительных образовательных услуг для детей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родителей;</w:t>
      </w:r>
    </w:p>
    <w:p w:rsidR="001776EA" w:rsidRPr="000A4578" w:rsidRDefault="00CF0530" w:rsidP="000A457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цифровизация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рабочих и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процессов в</w:t>
      </w:r>
      <w:r w:rsidRPr="000A4578">
        <w:rPr>
          <w:rFonts w:hAnsi="Times New Roman" w:cs="Times New Roman"/>
          <w:color w:val="000000"/>
          <w:sz w:val="28"/>
          <w:szCs w:val="28"/>
        </w:rPr>
        <w:t> </w:t>
      </w:r>
      <w:r w:rsidRPr="000A4578">
        <w:rPr>
          <w:rFonts w:hAnsi="Times New Roman" w:cs="Times New Roman"/>
          <w:color w:val="000000"/>
          <w:sz w:val="28"/>
          <w:szCs w:val="28"/>
          <w:lang w:val="ru-RU"/>
        </w:rPr>
        <w:t>организации;</w:t>
      </w:r>
    </w:p>
    <w:p w:rsidR="001776EA" w:rsidRPr="000A4578" w:rsidRDefault="00CF0530" w:rsidP="000A457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A4578">
        <w:rPr>
          <w:rFonts w:hAnsi="Times New Roman" w:cs="Times New Roman"/>
          <w:color w:val="000000"/>
          <w:sz w:val="28"/>
          <w:szCs w:val="28"/>
        </w:rPr>
        <w:t>усиление</w:t>
      </w:r>
      <w:proofErr w:type="spellEnd"/>
      <w:proofErr w:type="gramEnd"/>
      <w:r w:rsidRPr="000A457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</w:rPr>
        <w:t>антитеррористической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</w:rPr>
        <w:t>защищенности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A4578">
        <w:rPr>
          <w:rFonts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0A4578">
        <w:rPr>
          <w:rFonts w:hAnsi="Times New Roman" w:cs="Times New Roman"/>
          <w:color w:val="000000"/>
          <w:sz w:val="28"/>
          <w:szCs w:val="28"/>
        </w:rPr>
        <w:t>.</w:t>
      </w:r>
    </w:p>
    <w:p w:rsidR="001776EA" w:rsidRPr="00425D6E" w:rsidRDefault="00CF0530" w:rsidP="00425D6E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425D6E">
        <w:rPr>
          <w:rFonts w:hAnsi="Times New Roman" w:cs="Times New Roman"/>
          <w:b/>
          <w:color w:val="000000"/>
          <w:sz w:val="28"/>
          <w:szCs w:val="28"/>
        </w:rPr>
        <w:t>1.6.2</w:t>
      </w:r>
      <w:r w:rsidRPr="00425D6E">
        <w:rPr>
          <w:rFonts w:hAnsi="Times New Roman" w:cs="Times New Roman"/>
          <w:color w:val="000000"/>
          <w:sz w:val="28"/>
          <w:szCs w:val="28"/>
        </w:rPr>
        <w:t>. Основополагающие задачи:</w:t>
      </w:r>
    </w:p>
    <w:p w:rsidR="001776EA" w:rsidRPr="00425D6E" w:rsidRDefault="00CF0530" w:rsidP="00425D6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425D6E">
        <w:rPr>
          <w:rFonts w:hAnsi="Times New Roman" w:cs="Times New Roman"/>
          <w:color w:val="000000"/>
          <w:sz w:val="28"/>
          <w:szCs w:val="28"/>
        </w:rPr>
        <w:t>создание единого образовательного пространства;</w:t>
      </w:r>
    </w:p>
    <w:p w:rsidR="001776EA" w:rsidRPr="00425D6E" w:rsidRDefault="00CF0530" w:rsidP="00425D6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расширение образовательных возможностей для 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щихся через </w:t>
      </w:r>
      <w:proofErr w:type="spellStart"/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многопрофильность</w:t>
      </w:r>
      <w:proofErr w:type="spellEnd"/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вариативность образовательных программ общего и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 образования;</w:t>
      </w:r>
    </w:p>
    <w:p w:rsidR="001776EA" w:rsidRPr="00425D6E" w:rsidRDefault="00CF0530" w:rsidP="00425D6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оптимизация системы дистанционных образовательных технологий, электронного обучения с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целью повышения эффективности их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использования;</w:t>
      </w:r>
    </w:p>
    <w:p w:rsidR="001776EA" w:rsidRPr="00425D6E" w:rsidRDefault="00CF0530" w:rsidP="00425D6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создание системы сетевого взаимодействия со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спортивными организациями, вузами, организациями сферы культуры, чтобы расширить перечень предлагаемых услуг и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повысить качество уже оказываемых, помочь 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уча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щимся в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выборе будущей специальности, подготовке к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поступлению в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вуз;</w:t>
      </w:r>
    </w:p>
    <w:p w:rsidR="001776EA" w:rsidRPr="00425D6E" w:rsidRDefault="00CF0530" w:rsidP="00425D6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создание востребованной воспитательной системы для реализации современной молодежной политики;</w:t>
      </w:r>
    </w:p>
    <w:p w:rsidR="001776EA" w:rsidRPr="00425D6E" w:rsidRDefault="00CF0530" w:rsidP="00425D6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повышение безопасности в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организации в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отношении детей и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работников, посетителей.</w:t>
      </w:r>
    </w:p>
    <w:p w:rsidR="001776EA" w:rsidRPr="00425D6E" w:rsidRDefault="00CF0530" w:rsidP="00425D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1.7. Структура управления, включая контактную информацию ответственных лиц: 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управление осуществляется на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коллегиальности.</w:t>
      </w:r>
    </w:p>
    <w:p w:rsidR="001776EA" w:rsidRPr="00425D6E" w:rsidRDefault="00CF0530" w:rsidP="00425D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Единоличный исполнительный орган: директор школы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Горбачева Наталья Николаевна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, телефон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89203072050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76EA" w:rsidRPr="00425D6E" w:rsidRDefault="00CF0530" w:rsidP="00425D6E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25D6E">
        <w:rPr>
          <w:rFonts w:hAnsi="Times New Roman" w:cs="Times New Roman"/>
          <w:color w:val="000000"/>
          <w:sz w:val="28"/>
          <w:szCs w:val="28"/>
        </w:rPr>
        <w:t>Коллегиальные</w:t>
      </w:r>
      <w:proofErr w:type="spellEnd"/>
      <w:r w:rsidRPr="00425D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5D6E">
        <w:rPr>
          <w:rFonts w:hAnsi="Times New Roman" w:cs="Times New Roman"/>
          <w:color w:val="000000"/>
          <w:sz w:val="28"/>
          <w:szCs w:val="28"/>
        </w:rPr>
        <w:t>органы</w:t>
      </w:r>
      <w:proofErr w:type="spellEnd"/>
      <w:r w:rsidRPr="00425D6E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5D6E">
        <w:rPr>
          <w:rFonts w:hAnsi="Times New Roman" w:cs="Times New Roman"/>
          <w:color w:val="000000"/>
          <w:sz w:val="28"/>
          <w:szCs w:val="28"/>
        </w:rPr>
        <w:t>управления</w:t>
      </w:r>
      <w:proofErr w:type="spellEnd"/>
      <w:r w:rsidRPr="00425D6E">
        <w:rPr>
          <w:rFonts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01"/>
        <w:gridCol w:w="4806"/>
        <w:gridCol w:w="1470"/>
      </w:tblGrid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460A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Горбачева Наталья Николаевна</w:t>
            </w:r>
            <w:r w:rsidR="00CF053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460A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89203072050</w:t>
            </w:r>
          </w:p>
        </w:tc>
      </w:tr>
      <w:tr w:rsidR="00177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школы </w:t>
            </w:r>
            <w:r w:rsidR="00460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Горбачева Наталья Николаевна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460A8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89203072050</w:t>
            </w:r>
          </w:p>
        </w:tc>
      </w:tr>
      <w:tr w:rsidR="001776E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460A88" w:rsidRDefault="00CF0530" w:rsidP="00460A8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="00460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Пахоменкова</w:t>
            </w:r>
            <w:proofErr w:type="spellEnd"/>
            <w:r w:rsidR="00460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Светлана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0A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460A88" w:rsidRDefault="00460A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89206651875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Pr="00425D6E" w:rsidRDefault="00CF05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Органы государственно-общественного управления и</w:t>
      </w:r>
      <w:r w:rsidRPr="00425D6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самоуправления: 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совет родителей, совет обучающихся.</w:t>
      </w:r>
    </w:p>
    <w:p w:rsidR="001776EA" w:rsidRPr="00425D6E" w:rsidRDefault="00CF0530" w:rsidP="00425D6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1.8. Наличие сайта школы: </w:t>
      </w:r>
      <w:hyperlink r:id="rId6" w:history="1"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</w:rPr>
          <w:t>http</w:t>
        </w:r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</w:rPr>
          <w:t>merlinoshkola</w:t>
        </w:r>
        <w:proofErr w:type="spellEnd"/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</w:rPr>
          <w:t>gov</w:t>
        </w:r>
        <w:proofErr w:type="spellEnd"/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  <w:lang w:val="ru-RU"/>
          </w:rPr>
          <w:t>67.</w:t>
        </w:r>
        <w:proofErr w:type="spellStart"/>
        <w:r w:rsidR="00DE2878" w:rsidRPr="00996841">
          <w:rPr>
            <w:rStyle w:val="a5"/>
            <w:rFonts w:ascii="Times New Roman" w:eastAsia="Andale Sans UI" w:hAnsi="Times New Roman" w:cs="Times New Roman"/>
            <w:kern w:val="1"/>
            <w:sz w:val="28"/>
            <w:szCs w:val="28"/>
            <w:shd w:val="clear" w:color="auto" w:fill="FFFFFF"/>
          </w:rPr>
          <w:t>ru</w:t>
        </w:r>
        <w:proofErr w:type="spellEnd"/>
      </w:hyperlink>
      <w:r w:rsidR="00DE2878">
        <w:rPr>
          <w:rFonts w:ascii="Times New Roman" w:eastAsia="Andale Sans UI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</w:p>
    <w:p w:rsidR="001776EA" w:rsidRPr="00425D6E" w:rsidRDefault="00CF0530" w:rsidP="000F2F4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1.9. Контактная информация: 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директор школы 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Наталья Николаевна Горбачева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— телефон</w:t>
      </w:r>
      <w:r w:rsidR="00AB4AD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89203072050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DE2878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4137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, заместитель директора </w:t>
      </w:r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Светлана Михайловна </w:t>
      </w:r>
      <w:proofErr w:type="spellStart"/>
      <w:r w:rsidR="00460A88" w:rsidRPr="00425D6E">
        <w:rPr>
          <w:rFonts w:hAnsi="Times New Roman" w:cs="Times New Roman"/>
          <w:color w:val="000000"/>
          <w:sz w:val="28"/>
          <w:szCs w:val="28"/>
          <w:lang w:val="ru-RU"/>
        </w:rPr>
        <w:t>Пахоменкова</w:t>
      </w:r>
      <w:proofErr w:type="spellEnd"/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— телефон</w:t>
      </w:r>
      <w:r w:rsidRPr="00425D6E">
        <w:rPr>
          <w:rFonts w:hAnsi="Times New Roman" w:cs="Times New Roman"/>
          <w:color w:val="000000"/>
          <w:sz w:val="28"/>
          <w:szCs w:val="28"/>
        </w:rPr>
        <w:t> </w:t>
      </w:r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89206651875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425D6E">
        <w:rPr>
          <w:rFonts w:hAnsi="Times New Roman" w:cs="Times New Roman"/>
          <w:color w:val="000000"/>
          <w:sz w:val="28"/>
          <w:szCs w:val="28"/>
        </w:rPr>
        <w:t>e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425D6E">
        <w:rPr>
          <w:rFonts w:hAnsi="Times New Roman" w:cs="Times New Roman"/>
          <w:color w:val="000000"/>
          <w:sz w:val="28"/>
          <w:szCs w:val="28"/>
        </w:rPr>
        <w:t>mail</w:t>
      </w: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proofErr w:type="spellStart"/>
      <w:r w:rsidR="00460A88" w:rsidRPr="00425D6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>merlinoshkola</w:t>
      </w:r>
      <w:proofErr w:type="spellEnd"/>
      <w:r w:rsidR="00460A88" w:rsidRPr="00425D6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  <w:lang w:val="ru-RU"/>
        </w:rPr>
        <w:t>@</w:t>
      </w:r>
      <w:proofErr w:type="spellStart"/>
      <w:r w:rsidR="00460A88" w:rsidRPr="00425D6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>yandex</w:t>
      </w:r>
      <w:proofErr w:type="spellEnd"/>
      <w:r w:rsidR="00460A88" w:rsidRPr="00425D6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  <w:lang w:val="ru-RU"/>
        </w:rPr>
        <w:t>.</w:t>
      </w:r>
      <w:proofErr w:type="spellStart"/>
      <w:r w:rsidR="00460A88" w:rsidRPr="00425D6E"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shd w:val="clear" w:color="auto" w:fill="FFFFFF"/>
        </w:rPr>
        <w:t>ru</w:t>
      </w:r>
      <w:proofErr w:type="spellEnd"/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, почтовый адрес: </w:t>
      </w:r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216105, Смоленская область, </w:t>
      </w:r>
      <w:proofErr w:type="spellStart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Краснинский</w:t>
      </w:r>
      <w:proofErr w:type="spellEnd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район, </w:t>
      </w:r>
      <w:proofErr w:type="spellStart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proofErr w:type="gramStart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.М</w:t>
      </w:r>
      <w:proofErr w:type="gramEnd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ерлино</w:t>
      </w:r>
      <w:proofErr w:type="spellEnd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ул.Парковая</w:t>
      </w:r>
      <w:proofErr w:type="spellEnd"/>
      <w:r w:rsidR="000F2F4B" w:rsidRPr="00425D6E">
        <w:rPr>
          <w:rFonts w:hAnsi="Times New Roman" w:cs="Times New Roman"/>
          <w:color w:val="000000"/>
          <w:sz w:val="28"/>
          <w:szCs w:val="28"/>
          <w:lang w:val="ru-RU"/>
        </w:rPr>
        <w:t>, д.1.</w:t>
      </w:r>
      <w:r w:rsidR="001D4462" w:rsidRPr="00425D6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1776EA" w:rsidRPr="00425D6E" w:rsidRDefault="00CF05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Особенности образовательной деятельности</w:t>
      </w:r>
    </w:p>
    <w:p w:rsidR="001776EA" w:rsidRPr="00D95528" w:rsidRDefault="00CF05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2.1. Характеристика образовательных программ: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школа реализует основные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дополнительные общеразвивающие программы.</w:t>
      </w:r>
    </w:p>
    <w:p w:rsidR="0098049E" w:rsidRPr="0098049E" w:rsidRDefault="0098049E" w:rsidP="0098049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2023/2024 учебного года обучение в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1-</w:t>
      </w:r>
      <w:r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классах проходило по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ООП, разработанным по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обновленным ФГОС НОО, ООО и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ФОП НОО, ООО и СОО. Мониторинг показал, что обучающиеся не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почувствовали проблем в обучении по новым программам. Анализ текущих достижений показал результаты, сопоставимые с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результатами прошлого и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позапрошлого годов. Учителя отмечают, что им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стало проще оформлять тематическое планирование в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рабочих программах по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учебным предметам, так как планируемые результаты стали конкретнее и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98049E">
        <w:rPr>
          <w:rFonts w:hAnsi="Times New Roman" w:cs="Times New Roman"/>
          <w:color w:val="000000"/>
          <w:sz w:val="28"/>
          <w:szCs w:val="28"/>
        </w:rPr>
        <w:t> </w:t>
      </w:r>
      <w:r w:rsidRPr="0098049E">
        <w:rPr>
          <w:rFonts w:hAnsi="Times New Roman" w:cs="Times New Roman"/>
          <w:color w:val="000000"/>
          <w:sz w:val="28"/>
          <w:szCs w:val="28"/>
          <w:lang w:val="ru-RU"/>
        </w:rPr>
        <w:t>ними удобнее работать.</w:t>
      </w:r>
    </w:p>
    <w:p w:rsidR="001776EA" w:rsidRDefault="00CF0530" w:rsidP="00D95528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школы</w:t>
      </w:r>
      <w:proofErr w:type="spellEnd"/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9"/>
        <w:gridCol w:w="3137"/>
        <w:gridCol w:w="1308"/>
        <w:gridCol w:w="2444"/>
        <w:gridCol w:w="1129"/>
      </w:tblGrid>
      <w:tr w:rsidR="001776EA" w:rsidTr="000B5F7D"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образования/направленность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освоения, лет</w:t>
            </w:r>
          </w:p>
        </w:tc>
      </w:tr>
      <w:tr w:rsidR="001776EA" w:rsidTr="000B5F7D">
        <w:tc>
          <w:tcPr>
            <w:tcW w:w="11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(в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НОО, утв. приказом </w:t>
            </w:r>
            <w:proofErr w:type="spellStart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286, с ФОП НОО, утв. приказом </w:t>
            </w:r>
            <w:proofErr w:type="spellStart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 372).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776EA" w:rsidTr="000B5F7D"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(в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ООО, утв. приказом </w:t>
            </w:r>
            <w:proofErr w:type="spellStart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  от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31.05.2021 №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287, ФОП ООО, утв. приказом </w:t>
            </w:r>
            <w:proofErr w:type="spellStart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370)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776EA" w:rsidTr="000B5F7D">
        <w:tc>
          <w:tcPr>
            <w:tcW w:w="11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98049E" w:rsidRDefault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 образовательная программа среднего общего образования (в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ФГОС СОО, утв. приказом </w:t>
            </w:r>
            <w:proofErr w:type="spellStart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17.05.2012 №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413, ФОП СОО, утв. приказом </w:t>
            </w:r>
            <w:proofErr w:type="spellStart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18.05.2023 №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80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371)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95528" w:rsidRPr="004D1295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2.3. Организация изучения иностранных языков: </w:t>
      </w:r>
      <w:r w:rsidR="00D95528" w:rsidRPr="00033E3D">
        <w:rPr>
          <w:rFonts w:hAnsi="Times New Roman" w:cs="Times New Roman"/>
          <w:color w:val="000000"/>
          <w:sz w:val="28"/>
          <w:szCs w:val="28"/>
          <w:lang w:val="ru-RU"/>
        </w:rPr>
        <w:t>в рамках основных</w:t>
      </w:r>
      <w:r w:rsidR="00D95528" w:rsidRPr="004D1295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образовательных программ общего образования в школе осуществляется обучение:</w:t>
      </w:r>
    </w:p>
    <w:p w:rsidR="00D95528" w:rsidRPr="004D1295" w:rsidRDefault="00D95528" w:rsidP="00D955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D1295">
        <w:rPr>
          <w:rFonts w:hAnsi="Times New Roman" w:cs="Times New Roman"/>
          <w:color w:val="000000"/>
          <w:sz w:val="28"/>
          <w:szCs w:val="28"/>
          <w:lang w:val="ru-RU"/>
        </w:rPr>
        <w:t>2-11 классы – немецкий  язык (2-4 классы – 2 часа в неделю, 5-11 классы – 3 часа в неделю).</w:t>
      </w:r>
    </w:p>
    <w:p w:rsidR="001776EA" w:rsidRPr="00D95528" w:rsidRDefault="00D95528" w:rsidP="00D95528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D1295">
        <w:rPr>
          <w:rFonts w:hAnsi="Times New Roman" w:cs="Times New Roman"/>
          <w:color w:val="000000"/>
          <w:sz w:val="28"/>
          <w:szCs w:val="28"/>
          <w:lang w:val="ru-RU"/>
        </w:rPr>
        <w:t>Преподавание иностранных языков в школе  ведется по  базовому уровню.</w:t>
      </w:r>
    </w:p>
    <w:p w:rsidR="001776EA" w:rsidRPr="00D95528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2.4. Реализация прав детей на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на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родном (нерусском) языке и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изучение родного языка: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школе осуществляется на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государственном языке Российской Федерации.</w:t>
      </w:r>
    </w:p>
    <w:p w:rsidR="001776EA" w:rsidRPr="00D95528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2.5. Образовательные технологии и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методы обучения, используемые в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образовательной деятельности: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динамикой развития системы образования, запросами детей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(законных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представителей), а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также с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особенностей </w:t>
      </w:r>
      <w:r w:rsid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Смоленской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 области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488"/>
      </w:tblGrid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Pr="004D1295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дифференциации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D95528" w:rsidRDefault="00D95528" w:rsidP="00D95528"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тестовые</w:t>
            </w:r>
            <w:proofErr w:type="spellEnd"/>
          </w:p>
          <w:p w:rsidR="001776EA" w:rsidRDefault="001776EA" w:rsidP="00D95528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словесный;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наглядный;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игровой;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проблемный;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практический;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исследовательский;</w:t>
            </w:r>
          </w:p>
          <w:p w:rsidR="001776EA" w:rsidRDefault="00CF0530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интерактивный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Pr="00D95528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804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2.6. Основные направления воспитательной деятельности:</w:t>
      </w:r>
      <w:r w:rsidRPr="00CF053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воспитательную работу школа ведет через рабочую программу воспитания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среднего общего образования. Воспитательная работа школы охватывает все направления развития личности </w:t>
      </w:r>
      <w:proofErr w:type="gramStart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, заявленные ФГОС начального, общего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среднего образования. К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ним относят </w:t>
      </w:r>
      <w:proofErr w:type="gramStart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спортивно-оздоровительное</w:t>
      </w:r>
      <w:proofErr w:type="gramEnd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, социальное, </w:t>
      </w:r>
      <w:proofErr w:type="spellStart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, духовно-нравственное, общекультурное.</w:t>
      </w:r>
    </w:p>
    <w:p w:rsidR="001776EA" w:rsidRPr="00D95528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/202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школа проводила мероприятия, направленные на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изучение государственных символов России.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рабочие программы воспитания НОО, ООО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СОО включили ключевое общешкольное дело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— церемонию поднятия Государственного флага России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исполнения Государственного гимна России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рекомендациями </w:t>
      </w:r>
      <w:proofErr w:type="spellStart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, изложенными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письме от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15.04.2022 № СК-295/06,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Стандартом от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06.06.2022.</w:t>
      </w:r>
    </w:p>
    <w:p w:rsidR="00872702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отчетном году школа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 xml:space="preserve">продолжала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реализовывать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 курс внеурочной деятельности «Разговоры </w:t>
      </w:r>
      <w:proofErr w:type="gramStart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proofErr w:type="gramEnd"/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важном» в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письмом </w:t>
      </w:r>
      <w:proofErr w:type="spellStart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15.08.2022 №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03-1190.</w:t>
      </w:r>
    </w:p>
    <w:p w:rsidR="00E13A81" w:rsidRPr="00E13A81" w:rsidRDefault="00E13A81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В 2023-2024 учебном году появился новый курс «Россия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–м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ои горизонты» в соответствии с Методическими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рекомендац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иями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по реализации проекта «Билет в будущее» по профессиональной ориентации обучающихся 6-9 классов образовательных организаций Российской Федерации, реализующих образовательные программы основного общего 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образования (письмо Министерства просвещения Российской Федерации от 25 апреля 2023 г. № ДГ-808/05),</w:t>
      </w:r>
      <w:r w:rsidRPr="00E13A81">
        <w:rPr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Методическими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рекомендациями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по реализации </w:t>
      </w:r>
      <w:proofErr w:type="spellStart"/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>профориентационного</w:t>
      </w:r>
      <w:proofErr w:type="spellEnd"/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минимума для образовательных организаций Российской Федерации, реализующих образовательные программы основного общего и среднего общего образования (письмо Министерства просвещения Российской Федерации от 01 июня 2023 г. № АБ-2324/05)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Каждый четверг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6–1</w:t>
      </w:r>
      <w:r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-х классов знакомятся с современными профессиями и состоянием рынка труда, отраслями российской экономики, достижениями страны в науке и технологиях. Цель курса «Россия – мои горизонты» – сформировать у школьников готовность к выбору профессии, познакомить их с </w:t>
      </w:r>
      <w:proofErr w:type="gramStart"/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>федеральным</w:t>
      </w:r>
      <w:proofErr w:type="gramEnd"/>
      <w:r w:rsidRPr="00E13A81">
        <w:rPr>
          <w:rFonts w:hAnsi="Times New Roman" w:cs="Times New Roman"/>
          <w:color w:val="000000"/>
          <w:sz w:val="28"/>
          <w:szCs w:val="28"/>
          <w:lang w:val="ru-RU"/>
        </w:rPr>
        <w:t xml:space="preserve"> и региональными рынками труда, дать представление о разнообразии профессий, их перспективности и востребованности.</w:t>
      </w:r>
    </w:p>
    <w:p w:rsidR="001776EA" w:rsidRPr="00D95528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9552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2.7. Виды внеклассной, внеурочной деятельности: 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виды работы определяются планами внеурочной деятельности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рабочими программами курсов внеурочной деятельности начального, основного и</w:t>
      </w:r>
      <w:r w:rsidRPr="00D95528">
        <w:rPr>
          <w:rFonts w:hAnsi="Times New Roman" w:cs="Times New Roman"/>
          <w:color w:val="000000"/>
          <w:sz w:val="28"/>
          <w:szCs w:val="28"/>
        </w:rPr>
        <w:t> </w:t>
      </w:r>
      <w:r w:rsidRPr="00D95528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образования.</w:t>
      </w:r>
    </w:p>
    <w:p w:rsidR="001776EA" w:rsidRPr="00D95528" w:rsidRDefault="00CF0530" w:rsidP="00D955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D95528">
        <w:rPr>
          <w:rFonts w:hAnsi="Times New Roman" w:cs="Times New Roman"/>
          <w:color w:val="000000"/>
          <w:sz w:val="28"/>
          <w:szCs w:val="28"/>
        </w:rPr>
        <w:t>Структура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5528">
        <w:rPr>
          <w:rFonts w:hAnsi="Times New Roman" w:cs="Times New Roman"/>
          <w:color w:val="000000"/>
          <w:sz w:val="28"/>
          <w:szCs w:val="28"/>
        </w:rPr>
        <w:t>деятельности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5528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95528">
        <w:rPr>
          <w:rFonts w:hAnsi="Times New Roman" w:cs="Times New Roman"/>
          <w:color w:val="000000"/>
          <w:sz w:val="28"/>
          <w:szCs w:val="28"/>
        </w:rPr>
        <w:t>начальной</w:t>
      </w:r>
      <w:proofErr w:type="spellEnd"/>
      <w:r w:rsidRPr="00D95528">
        <w:rPr>
          <w:rFonts w:hAnsi="Times New Roman" w:cs="Times New Roman"/>
          <w:color w:val="000000"/>
          <w:sz w:val="28"/>
          <w:szCs w:val="28"/>
        </w:rPr>
        <w:t xml:space="preserve">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08"/>
        <w:gridCol w:w="6369"/>
      </w:tblGrid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1776EA" w:rsidRDefault="00CF0530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76EA" w:rsidRPr="00CF0530" w:rsidRDefault="00CF0530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</w:t>
            </w:r>
          </w:p>
          <w:p w:rsidR="001776EA" w:rsidRPr="00CF0530" w:rsidRDefault="00CF0530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начальной школы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1776EA" w:rsidRDefault="00D95528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всероссийские.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Default="00CF05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деятельности для основной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2"/>
        <w:gridCol w:w="6915"/>
      </w:tblGrid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 объединения, клубы;</w:t>
            </w:r>
          </w:p>
          <w:p w:rsidR="001776EA" w:rsidRPr="00CF0530" w:rsidRDefault="00CF0530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детские, подростковые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юношеские общественные 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объединения, организации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кружки;</w:t>
            </w:r>
          </w:p>
          <w:p w:rsidR="001776EA" w:rsidRPr="00CF0530" w:rsidRDefault="00CF0530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основной школы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Ведение организационной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 документации;</w:t>
            </w:r>
          </w:p>
          <w:p w:rsidR="001776EA" w:rsidRDefault="00CF0530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76EA" w:rsidRPr="00CF0530" w:rsidRDefault="00CF0530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успешной реализации образовательной программы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 индивидуальных образовательных маршрутов;</w:t>
            </w:r>
          </w:p>
          <w:p w:rsidR="001776EA" w:rsidRDefault="00CF0530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55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 педагога.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по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 благополучия</w:t>
            </w:r>
            <w:r w:rsidRPr="00CF0530">
              <w:rPr>
                <w:lang w:val="ru-RU"/>
              </w:rPr>
              <w:br/>
            </w:r>
            <w:proofErr w:type="gramStart"/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 школьников;</w:t>
            </w:r>
          </w:p>
          <w:p w:rsidR="001776EA" w:rsidRPr="00CF0530" w:rsidRDefault="00CF05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 межличностных отношений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 группах;</w:t>
            </w:r>
          </w:p>
          <w:p w:rsidR="001776EA" w:rsidRDefault="00CF05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профилактика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неуспеваемости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1776EA" w:rsidRPr="00CF0530" w:rsidRDefault="00CF0530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различных рисков, возникающих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взаимодействия обучающихся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окружающей средой;</w:t>
            </w:r>
          </w:p>
          <w:p w:rsidR="001776EA" w:rsidRDefault="00CF0530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1776EA" w:rsidRDefault="00562F6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Муниципальные, региональные, всероссийские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Default="00CF053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Структура деятельности для средней школы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2"/>
        <w:gridCol w:w="6995"/>
      </w:tblGrid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 чего состоит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Разновозрастные объединения, клубы;</w:t>
            </w:r>
          </w:p>
          <w:p w:rsidR="001776EA" w:rsidRPr="00CF0530" w:rsidRDefault="00CF0530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юношеские общественные объединения, организации,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Российского движения школьников</w:t>
            </w:r>
          </w:p>
        </w:tc>
      </w:tr>
      <w:tr w:rsidR="001776EA" w:rsidRPr="000B5F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Предметные кружки;</w:t>
            </w:r>
          </w:p>
          <w:p w:rsidR="001776EA" w:rsidRPr="00CF0530" w:rsidRDefault="00CF0530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 олимпиады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 программы средней школы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Воспитательные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Внутриклассные и общешкольные;</w:t>
            </w:r>
          </w:p>
          <w:p w:rsidR="001776EA" w:rsidRDefault="00562F62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2F6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Муниципальные, региональные, всероссийские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62F62" w:rsidRPr="00562F62" w:rsidRDefault="00CF0530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2.8. </w:t>
      </w:r>
      <w:r w:rsidR="00562F62"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</w:t>
      </w:r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ружки, секции: 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организованы и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реализуются в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рамках внеурочной деятельности и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 образования.</w:t>
      </w:r>
      <w:r w:rsidRPr="00562F62">
        <w:rPr>
          <w:sz w:val="28"/>
          <w:szCs w:val="28"/>
          <w:lang w:val="ru-RU"/>
        </w:rPr>
        <w:br/>
      </w:r>
      <w:r w:rsidR="00562F62"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t>Познавательная деятельность</w:t>
      </w:r>
      <w:r w:rsidR="00562F62"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: Курсы внеурочной деятельности «Удивительный мир информатики», «В мире финансов», 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«Становлюсь грамотным читателем</w:t>
      </w:r>
      <w:r w:rsidR="00562F62" w:rsidRPr="00562F62">
        <w:rPr>
          <w:rFonts w:hAnsi="Times New Roman" w:cs="Times New Roman"/>
          <w:color w:val="000000"/>
          <w:sz w:val="28"/>
          <w:szCs w:val="28"/>
          <w:lang w:val="ru-RU"/>
        </w:rPr>
        <w:t>», направленные на передачу школьникам социально значимых знаний, развивающие их любознательность, позволяющие привлечь их внимание к проблемам нашего общества, формирующие их гуманистическое мировоззрение и научную картину мира.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Художественное творчество: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внеурочной деятельности «Художественное творчество», 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создающий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благоприятные условия для 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t>Проблемно-ценностное общение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внеурочной деятельности «Азбука добра»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направленный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t>Туристско-краеведческая деятельность: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Курс внеурочной деятельности «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Я исследователь родного края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t>Спортивно-оздоровительная деятельность: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Курс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внеурочной деятельности  «Подвижные игры»,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t>Трудовая деятельность: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Курс внеурочной деятельности «Умелые ручки», направленный на развитие творческих способностей школьников, воспитания у них трудолюбия и уважительного отношения к физическому труду. </w:t>
      </w:r>
    </w:p>
    <w:p w:rsid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Игровая деятельность: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Курсы внеурочной деятельности «Планета детства»,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  Все обучающиеся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–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классов вовлечены в кружковую работу по направлениям: 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- спортивно-оздоровительное: «Спортивная секция»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7,8,9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классы;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- духовно- нравственное: «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>Традиции родного края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 xml:space="preserve"> 5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класс;</w:t>
      </w:r>
    </w:p>
    <w:p w:rsidR="00562F62" w:rsidRPr="00562F62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общеинтеллектуальное</w:t>
      </w:r>
      <w:proofErr w:type="spellEnd"/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: «Проектная деятельность»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9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, «В мире математики» 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класс;</w:t>
      </w:r>
      <w:r w:rsidR="002B2F4F">
        <w:rPr>
          <w:rFonts w:hAnsi="Times New Roman" w:cs="Times New Roman"/>
          <w:color w:val="000000"/>
          <w:sz w:val="28"/>
          <w:szCs w:val="28"/>
          <w:lang w:val="ru-RU"/>
        </w:rPr>
        <w:t xml:space="preserve"> «Тайны русского языка» 6 класс</w:t>
      </w:r>
      <w:r w:rsidR="0067519E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776EA" w:rsidRDefault="00562F62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gramStart"/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общекультурное</w:t>
      </w:r>
      <w:proofErr w:type="gramEnd"/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: «Художественное творчество» 5,6 класс</w:t>
      </w:r>
      <w:r w:rsidR="0067519E">
        <w:rPr>
          <w:rFonts w:hAnsi="Times New Roman" w:cs="Times New Roman"/>
          <w:color w:val="000000"/>
          <w:sz w:val="28"/>
          <w:szCs w:val="28"/>
          <w:lang w:val="ru-RU"/>
        </w:rPr>
        <w:t>, «Театр улыбок» 5-9 классы;</w:t>
      </w:r>
    </w:p>
    <w:p w:rsidR="0067519E" w:rsidRPr="00562F62" w:rsidRDefault="0067519E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- социальное: «Финансовая грамотность» 7 класс.</w:t>
      </w:r>
    </w:p>
    <w:p w:rsidR="001776EA" w:rsidRPr="00562F62" w:rsidRDefault="00CF0530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2.10. Характеристика внутренней </w:t>
      </w:r>
      <w:proofErr w:type="gramStart"/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системы оценки качества образования школы</w:t>
      </w:r>
      <w:proofErr w:type="gramEnd"/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ВСОКО в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школе регулирует положение о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 школы. В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рамках ВСОКО оценивается качество образовательных программ, качество условий реализации образовательных программ, качество образовательных результатов обучающихся, удовлетворенность потребителей качеством образования.</w:t>
      </w:r>
    </w:p>
    <w:p w:rsidR="001776EA" w:rsidRPr="00CF0530" w:rsidRDefault="001776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76EA" w:rsidRPr="00033E3D" w:rsidRDefault="00CF05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Условия осуществления образовательной деятельности</w:t>
      </w:r>
    </w:p>
    <w:p w:rsidR="001776EA" w:rsidRPr="00033E3D" w:rsidRDefault="00CF05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3.1. Режим работы: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школа работает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режиме </w:t>
      </w:r>
      <w:r w:rsidR="00562F62" w:rsidRPr="00033E3D">
        <w:rPr>
          <w:rFonts w:hAnsi="Times New Roman" w:cs="Times New Roman"/>
          <w:color w:val="000000"/>
          <w:sz w:val="28"/>
          <w:szCs w:val="28"/>
          <w:lang w:val="ru-RU"/>
        </w:rPr>
        <w:t>пятидневной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учебной недели,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="00562F62" w:rsidRPr="00033E3D">
        <w:rPr>
          <w:rFonts w:hAnsi="Times New Roman" w:cs="Times New Roman"/>
          <w:color w:val="000000"/>
          <w:sz w:val="28"/>
          <w:szCs w:val="28"/>
          <w:lang w:val="ru-RU"/>
        </w:rPr>
        <w:t>одну смену.</w:t>
      </w:r>
    </w:p>
    <w:p w:rsidR="001776EA" w:rsidRPr="00033E3D" w:rsidRDefault="00CF0530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уроков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занятий </w:t>
      </w:r>
      <w:proofErr w:type="gramStart"/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устанавливается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санитарными правилами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гигиеническими нормативами. Конкретную длительность уроков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занятий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течение учебного года отражают в расписании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приказах директора школы.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Учебные периоды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периоды отдыха содержат календарные учебные графики.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3.2. Учебно-материальная база, благоустройство и</w:t>
      </w:r>
      <w:r w:rsidRPr="00033E3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оснащенность: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школа имеет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базу для осуществления образовательной деятельности.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Состояние базы соответствует ФГОС общего образования, видам образования, гигиеническим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санитарным нормам, приказу 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06.09.2022 №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804. Ознакомиться с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полным перечнем оснащения можно на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</w:t>
      </w:r>
      <w:r w:rsidR="00562F62" w:rsidRPr="00033E3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3.3. ИТ-инфраструктура школы: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компьютеры связаны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единую локально-вычислительную сеть, объединяющую 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кабинет </w:t>
      </w:r>
      <w:proofErr w:type="spellStart"/>
      <w:r w:rsidR="00033E3D">
        <w:rPr>
          <w:rFonts w:hAnsi="Times New Roman" w:cs="Times New Roman"/>
          <w:color w:val="000000"/>
          <w:sz w:val="28"/>
          <w:szCs w:val="28"/>
          <w:lang w:val="ru-RU"/>
        </w:rPr>
        <w:t>инфориатики</w:t>
      </w:r>
      <w:proofErr w:type="spellEnd"/>
      <w:r w:rsid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административные кабинеты.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Для использования информационно-коммуникационных технологий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 имеется соответствующее оборудование, которое постоянно пополняется: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82"/>
        <w:gridCol w:w="1433"/>
      </w:tblGrid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Компьютеры (в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персональные)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562F62" w:rsidRDefault="00562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Периферийные технические устройства: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мультимедиапроектор;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776EA" w:rsidRPr="00562F62" w:rsidRDefault="00562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сканер;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562F62" w:rsidRDefault="00562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принтер;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562F62" w:rsidRDefault="00562F6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кабинеты, оснащенные компьютерами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Pr="00562F62" w:rsidRDefault="00CF0530" w:rsidP="00562F6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3.4. Условия для занятий физкультурой и</w:t>
      </w:r>
      <w:r w:rsidRPr="00562F6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спортом: 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школе созданы необходимые условия для занятий физической культурой и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 xml:space="preserve">спортом. </w:t>
      </w:r>
      <w:r w:rsidRPr="00562F62">
        <w:rPr>
          <w:rFonts w:hAnsi="Times New Roman" w:cs="Times New Roman"/>
          <w:color w:val="000000"/>
          <w:sz w:val="28"/>
          <w:szCs w:val="28"/>
        </w:rPr>
        <w:t>В </w:t>
      </w:r>
      <w:proofErr w:type="spellStart"/>
      <w:r w:rsidRPr="00562F62">
        <w:rPr>
          <w:rFonts w:hAnsi="Times New Roman" w:cs="Times New Roman"/>
          <w:color w:val="000000"/>
          <w:sz w:val="28"/>
          <w:szCs w:val="28"/>
        </w:rPr>
        <w:t>наличии</w:t>
      </w:r>
      <w:proofErr w:type="spellEnd"/>
      <w:r w:rsidRPr="00562F6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F62">
        <w:rPr>
          <w:rFonts w:hAnsi="Times New Roman" w:cs="Times New Roman"/>
          <w:color w:val="000000"/>
          <w:sz w:val="28"/>
          <w:szCs w:val="28"/>
        </w:rPr>
        <w:t>имеются</w:t>
      </w:r>
      <w:proofErr w:type="spellEnd"/>
      <w:r w:rsidRPr="00562F62">
        <w:rPr>
          <w:rFonts w:hAnsi="Times New Roman" w:cs="Times New Roman"/>
          <w:color w:val="000000"/>
          <w:sz w:val="28"/>
          <w:szCs w:val="28"/>
        </w:rPr>
        <w:t>:</w:t>
      </w:r>
    </w:p>
    <w:p w:rsidR="001776EA" w:rsidRPr="00562F62" w:rsidRDefault="00CF0530" w:rsidP="00562F6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562F62">
        <w:rPr>
          <w:rFonts w:hAnsi="Times New Roman" w:cs="Times New Roman"/>
          <w:color w:val="000000"/>
          <w:sz w:val="28"/>
          <w:szCs w:val="28"/>
        </w:rPr>
        <w:t>1 </w:t>
      </w:r>
      <w:proofErr w:type="spellStart"/>
      <w:r w:rsidRPr="00562F62">
        <w:rPr>
          <w:rFonts w:hAnsi="Times New Roman" w:cs="Times New Roman"/>
          <w:color w:val="000000"/>
          <w:sz w:val="28"/>
          <w:szCs w:val="28"/>
        </w:rPr>
        <w:t>спортивный</w:t>
      </w:r>
      <w:proofErr w:type="spellEnd"/>
      <w:r w:rsidRPr="00562F6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2F62">
        <w:rPr>
          <w:rFonts w:hAnsi="Times New Roman" w:cs="Times New Roman"/>
          <w:color w:val="000000"/>
          <w:sz w:val="28"/>
          <w:szCs w:val="28"/>
        </w:rPr>
        <w:t>зал</w:t>
      </w:r>
      <w:proofErr w:type="spellEnd"/>
      <w:r w:rsidRPr="00562F62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562F62" w:rsidRDefault="00CF0530" w:rsidP="00562F62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562F62">
        <w:rPr>
          <w:rFonts w:hAnsi="Times New Roman" w:cs="Times New Roman"/>
          <w:color w:val="000000"/>
          <w:sz w:val="28"/>
          <w:szCs w:val="28"/>
        </w:rPr>
        <w:t>стадион</w:t>
      </w:r>
      <w:proofErr w:type="spellEnd"/>
    </w:p>
    <w:p w:rsidR="001776EA" w:rsidRPr="00562F62" w:rsidRDefault="00CF0530" w:rsidP="00562F6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Оснащение необходимым оборудованием позволяет организовать дополнительную образовательную деятельность и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реализовывать образовательную программу по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физической культуре на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начальном, основном и</w:t>
      </w:r>
      <w:r w:rsidRPr="00562F62">
        <w:rPr>
          <w:rFonts w:hAnsi="Times New Roman" w:cs="Times New Roman"/>
          <w:color w:val="000000"/>
          <w:sz w:val="28"/>
          <w:szCs w:val="28"/>
        </w:rPr>
        <w:t> </w:t>
      </w:r>
      <w:r w:rsidRPr="00562F62">
        <w:rPr>
          <w:rFonts w:hAnsi="Times New Roman" w:cs="Times New Roman"/>
          <w:color w:val="000000"/>
          <w:sz w:val="28"/>
          <w:szCs w:val="28"/>
          <w:lang w:val="ru-RU"/>
        </w:rPr>
        <w:t>среднем уровнях образования.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3.5. Условия для досуговой деятельности и</w:t>
      </w:r>
      <w:r w:rsidRPr="00F65873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дополнительного образования: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отчетном периоде для участия обучающихся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культурно-массовых, спортивно-оздоровительных мероприятиях,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работе кружков и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объединений, органов ученического самоуправления созданы все необходимые условия. 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/202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стало возможным проводить массовые мероприятия со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смешанными коллективами</w:t>
      </w:r>
      <w:r w:rsidR="00562F62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во взаимодействии с с</w:t>
      </w:r>
      <w:r w:rsidR="00F65873" w:rsidRPr="00F65873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="00562F62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льским </w:t>
      </w:r>
      <w:proofErr w:type="spellStart"/>
      <w:r w:rsidR="00562F62" w:rsidRPr="00F65873">
        <w:rPr>
          <w:rFonts w:hAnsi="Times New Roman" w:cs="Times New Roman"/>
          <w:color w:val="000000"/>
          <w:sz w:val="28"/>
          <w:szCs w:val="28"/>
          <w:lang w:val="ru-RU"/>
        </w:rPr>
        <w:t>Мерлинским</w:t>
      </w:r>
      <w:proofErr w:type="spellEnd"/>
      <w:r w:rsidR="00562F62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домом культуры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. Это позволило наблюдать динамику улучшения образовательных достижений обучающихся. Дети стали активнее демонстрировать познавательную активность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деятельности, участвовать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общешкольных мероприятиях, спокойнее вести себя. Учителя отметили, что стало проще проводить занятия.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Занятия досуговой деятельностью и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 образования организуются во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второй половине дня.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3.6. Организация летнего отдыха детей: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оздоровление не проводилось по причине ремонтных работ.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3.7. Организация питания: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организовано  </w:t>
      </w:r>
      <w:r w:rsidR="00F65873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бесплатное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питание</w:t>
      </w:r>
      <w:r w:rsidR="00F65873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65873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обучающихся 1-4 классов и детей из малообеспеченных семей, а также детей, чьи отцы выполняют задачи СВО.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организации питания </w:t>
      </w:r>
      <w:r w:rsidR="00F65873"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остальных обучающихся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используются средства родительской платы, регионального и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местного бюджетов. </w:t>
      </w:r>
      <w:r w:rsidR="00F65873" w:rsidRPr="00F65873">
        <w:rPr>
          <w:rFonts w:hAnsi="Times New Roman" w:cs="Times New Roman"/>
          <w:color w:val="000000"/>
          <w:sz w:val="28"/>
          <w:szCs w:val="28"/>
          <w:lang w:val="ru-RU"/>
        </w:rPr>
        <w:t>Питанием обеспечены все обучающиеся школы.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Контроль качества питания основан на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принципах ХАССП.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Медицинское обслуживание </w:t>
      </w:r>
      <w:proofErr w:type="gramStart"/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обеспечивается </w:t>
      </w:r>
      <w:r w:rsid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фельдшером </w:t>
      </w:r>
      <w:proofErr w:type="spellStart"/>
      <w:r w:rsidR="00F65873">
        <w:rPr>
          <w:rFonts w:hAnsi="Times New Roman" w:cs="Times New Roman"/>
          <w:color w:val="000000"/>
          <w:sz w:val="28"/>
          <w:szCs w:val="28"/>
          <w:lang w:val="ru-RU"/>
        </w:rPr>
        <w:t>Мерлинского</w:t>
      </w:r>
      <w:proofErr w:type="spellEnd"/>
      <w:r w:rsid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F65873">
        <w:rPr>
          <w:rFonts w:hAnsi="Times New Roman" w:cs="Times New Roman"/>
          <w:color w:val="000000"/>
          <w:sz w:val="28"/>
          <w:szCs w:val="28"/>
          <w:lang w:val="ru-RU"/>
        </w:rPr>
        <w:t>ФАПа</w:t>
      </w:r>
      <w:proofErr w:type="spellEnd"/>
      <w:r w:rsidR="00F6587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Профилактические осмотры детей проводятся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нормативными документами.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3.8. Обеспечение безопасности: 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безопасность школы обеспечена </w:t>
      </w:r>
    </w:p>
    <w:p w:rsidR="001776EA" w:rsidRPr="00425D6E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D6E">
        <w:rPr>
          <w:rFonts w:hAnsi="Times New Roman" w:cs="Times New Roman"/>
          <w:color w:val="000000"/>
          <w:sz w:val="28"/>
          <w:szCs w:val="28"/>
          <w:lang w:val="ru-RU"/>
        </w:rPr>
        <w:t>1. Здание школы оборудовано:</w:t>
      </w:r>
    </w:p>
    <w:p w:rsidR="001776EA" w:rsidRPr="00F65873" w:rsidRDefault="00CF0530" w:rsidP="00F6587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кнопкой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тревожной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сигнализации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F65873" w:rsidRDefault="00CF0530" w:rsidP="00F6587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прямой связью с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пожарной частью;</w:t>
      </w:r>
    </w:p>
    <w:p w:rsidR="001776EA" w:rsidRPr="00F65873" w:rsidRDefault="00CF0530" w:rsidP="00F6587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противопожарным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оборудованием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F65873" w:rsidRDefault="00CF0530" w:rsidP="00F6587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F65873">
        <w:rPr>
          <w:rFonts w:hAnsi="Times New Roman" w:cs="Times New Roman"/>
          <w:color w:val="000000"/>
          <w:sz w:val="28"/>
          <w:szCs w:val="28"/>
        </w:rPr>
        <w:t>охранно-пожарной сигнализацией;</w:t>
      </w:r>
    </w:p>
    <w:p w:rsidR="001776EA" w:rsidRPr="00F65873" w:rsidRDefault="00CF0530" w:rsidP="00F65873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F65873">
        <w:rPr>
          <w:rFonts w:hAnsi="Times New Roman" w:cs="Times New Roman"/>
          <w:color w:val="000000"/>
          <w:sz w:val="28"/>
          <w:szCs w:val="28"/>
        </w:rPr>
        <w:t>системой</w:t>
      </w:r>
      <w:proofErr w:type="spellEnd"/>
      <w:proofErr w:type="gramEnd"/>
      <w:r w:rsidRPr="00F6587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видеонаблюдения</w:t>
      </w:r>
      <w:proofErr w:type="spellEnd"/>
      <w:r w:rsidR="00A63F3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76EA" w:rsidRPr="00F65873" w:rsidRDefault="00CF0530" w:rsidP="00F65873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F65873">
        <w:rPr>
          <w:rFonts w:hAnsi="Times New Roman" w:cs="Times New Roman"/>
          <w:color w:val="000000"/>
          <w:sz w:val="28"/>
          <w:szCs w:val="28"/>
        </w:rPr>
        <w:t>2. На территории школы имеются:</w:t>
      </w:r>
    </w:p>
    <w:p w:rsidR="001776EA" w:rsidRPr="00F65873" w:rsidRDefault="00CF0530" w:rsidP="00F6587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ограждение по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периметру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высотой</w:t>
      </w:r>
      <w:r w:rsidR="00DE2878">
        <w:rPr>
          <w:rFonts w:hAnsi="Times New Roman" w:cs="Times New Roman"/>
          <w:color w:val="000000"/>
          <w:sz w:val="28"/>
          <w:szCs w:val="28"/>
          <w:lang w:val="ru-RU"/>
        </w:rPr>
        <w:t xml:space="preserve"> 1,2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м;</w:t>
      </w:r>
    </w:p>
    <w:p w:rsidR="001776EA" w:rsidRPr="00F65873" w:rsidRDefault="00CF0530" w:rsidP="00F65873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уличное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873">
        <w:rPr>
          <w:rFonts w:hAnsi="Times New Roman" w:cs="Times New Roman"/>
          <w:color w:val="000000"/>
          <w:sz w:val="28"/>
          <w:szCs w:val="28"/>
        </w:rPr>
        <w:t>освещение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F65873" w:rsidRDefault="00CF0530" w:rsidP="00F65873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система видеонаблюдения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— 4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камеры наружного видеонаблюдения</w:t>
      </w:r>
      <w:r w:rsidR="00DE2878">
        <w:rPr>
          <w:rFonts w:hAnsi="Times New Roman" w:cs="Times New Roman"/>
          <w:color w:val="000000"/>
          <w:sz w:val="28"/>
          <w:szCs w:val="28"/>
          <w:lang w:val="ru-RU"/>
        </w:rPr>
        <w:t xml:space="preserve"> и 1 камера внутреннего наблюдения.</w:t>
      </w:r>
    </w:p>
    <w:p w:rsidR="001776EA" w:rsidRPr="00CF0530" w:rsidRDefault="00CF0530" w:rsidP="00F6587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школе действуют пропускной и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внутриобъектовый</w:t>
      </w:r>
      <w:proofErr w:type="spellEnd"/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режимы.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обновлен паспорт антитеррористической безопасности.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целях отработки практических действий при возникновении чрезвычайных ситуаций два раза в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год проводятся тренировки по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>эвакуации обучающихся и</w:t>
      </w:r>
      <w:r w:rsidRPr="00F65873">
        <w:rPr>
          <w:rFonts w:hAnsi="Times New Roman" w:cs="Times New Roman"/>
          <w:color w:val="000000"/>
          <w:sz w:val="28"/>
          <w:szCs w:val="28"/>
        </w:rPr>
        <w:t> </w:t>
      </w:r>
      <w:r w:rsidRPr="00F65873">
        <w:rPr>
          <w:rFonts w:hAnsi="Times New Roman" w:cs="Times New Roman"/>
          <w:color w:val="000000"/>
          <w:sz w:val="28"/>
          <w:szCs w:val="28"/>
          <w:lang w:val="ru-RU"/>
        </w:rPr>
        <w:t xml:space="preserve">персонала 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3.10. Кадровый состав: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школа укомплектована высококвалифицированными педагогическими и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руководящими кадрами. 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Всего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штате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F65873" w:rsidRPr="00033E3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="00F65873" w:rsidRPr="00033E3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="00F65873" w:rsidRPr="00033E3D">
        <w:rPr>
          <w:rFonts w:hAnsi="Times New Roman" w:cs="Times New Roman"/>
          <w:color w:val="000000"/>
          <w:sz w:val="28"/>
          <w:szCs w:val="28"/>
        </w:rPr>
        <w:t>человек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из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них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>:</w:t>
      </w:r>
    </w:p>
    <w:p w:rsidR="001776EA" w:rsidRPr="00033E3D" w:rsidRDefault="00CF0530" w:rsidP="00033E3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033E3D">
        <w:rPr>
          <w:rFonts w:hAnsi="Times New Roman" w:cs="Times New Roman"/>
          <w:color w:val="000000"/>
          <w:sz w:val="28"/>
          <w:szCs w:val="28"/>
        </w:rPr>
        <w:t xml:space="preserve">административный персонал — </w:t>
      </w:r>
      <w:r w:rsidR="00F65873" w:rsidRPr="00033E3D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человек</w:t>
      </w:r>
      <w:proofErr w:type="spellEnd"/>
      <w:r w:rsidR="00F65873" w:rsidRPr="00033E3D">
        <w:rPr>
          <w:rFonts w:hAnsi="Times New Roman" w:cs="Times New Roman"/>
          <w:color w:val="000000"/>
          <w:sz w:val="28"/>
          <w:szCs w:val="28"/>
          <w:lang w:val="ru-RU"/>
        </w:rPr>
        <w:t>а</w:t>
      </w:r>
      <w:r w:rsidRPr="00033E3D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033E3D" w:rsidRDefault="00CF0530" w:rsidP="00033E3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педагогический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персонал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872702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человек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>;</w:t>
      </w:r>
    </w:p>
    <w:p w:rsidR="00F65873" w:rsidRPr="00033E3D" w:rsidRDefault="00F65873" w:rsidP="00033E3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воспитатель разновозрастной дошкольной группы – 1 человек;</w:t>
      </w:r>
    </w:p>
    <w:p w:rsidR="001776EA" w:rsidRPr="00033E3D" w:rsidRDefault="00CF0530" w:rsidP="00033E3D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33E3D">
        <w:rPr>
          <w:rFonts w:hAnsi="Times New Roman" w:cs="Times New Roman"/>
          <w:color w:val="000000"/>
          <w:sz w:val="28"/>
          <w:szCs w:val="28"/>
        </w:rPr>
        <w:t>вспомогательный</w:t>
      </w:r>
      <w:proofErr w:type="spellEnd"/>
      <w:proofErr w:type="gramEnd"/>
      <w:r w:rsidRPr="00033E3D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персонал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> —</w:t>
      </w:r>
      <w:r w:rsidR="00F65873" w:rsidRPr="00033E3D">
        <w:rPr>
          <w:rFonts w:hAnsi="Times New Roman" w:cs="Times New Roman"/>
          <w:color w:val="000000"/>
          <w:sz w:val="28"/>
          <w:szCs w:val="28"/>
        </w:rPr>
        <w:t xml:space="preserve"> 1</w:t>
      </w:r>
      <w:r w:rsidR="00A63F3B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033E3D">
        <w:rPr>
          <w:rFonts w:hAnsi="Times New Roman" w:cs="Times New Roman"/>
          <w:color w:val="000000"/>
          <w:sz w:val="28"/>
          <w:szCs w:val="28"/>
        </w:rPr>
        <w:t>человек</w:t>
      </w:r>
      <w:proofErr w:type="spellEnd"/>
      <w:r w:rsidRPr="00033E3D">
        <w:rPr>
          <w:rFonts w:hAnsi="Times New Roman" w:cs="Times New Roman"/>
          <w:color w:val="000000"/>
          <w:sz w:val="28"/>
          <w:szCs w:val="28"/>
        </w:rPr>
        <w:t>.</w:t>
      </w:r>
    </w:p>
    <w:p w:rsidR="001776EA" w:rsidRPr="00033E3D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конец отчетного периода вакантных должностей 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школе нет.</w:t>
      </w:r>
    </w:p>
    <w:p w:rsidR="001776EA" w:rsidRDefault="00CF0530" w:rsidP="00033E3D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033E3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Повышение квалификации 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отчетном году прошли </w:t>
      </w:r>
      <w:r w:rsidR="00AE72A8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="00AE72A8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>. Отдельные педагоги повысили квалификацию по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033E3D">
        <w:rPr>
          <w:rFonts w:hAnsi="Times New Roman" w:cs="Times New Roman"/>
          <w:color w:val="000000"/>
          <w:sz w:val="28"/>
          <w:szCs w:val="28"/>
          <w:lang w:val="ru-RU"/>
        </w:rPr>
        <w:t xml:space="preserve">нескольким программам. </w:t>
      </w:r>
      <w:r w:rsidRPr="00872702">
        <w:rPr>
          <w:rFonts w:hAnsi="Times New Roman" w:cs="Times New Roman"/>
          <w:color w:val="000000"/>
          <w:sz w:val="28"/>
          <w:szCs w:val="28"/>
          <w:lang w:val="ru-RU"/>
        </w:rPr>
        <w:t>Обучение проходило по</w:t>
      </w:r>
      <w:r w:rsidRPr="00033E3D">
        <w:rPr>
          <w:rFonts w:hAnsi="Times New Roman" w:cs="Times New Roman"/>
          <w:color w:val="000000"/>
          <w:sz w:val="28"/>
          <w:szCs w:val="28"/>
        </w:rPr>
        <w:t> </w:t>
      </w:r>
      <w:r w:rsidRPr="00872702">
        <w:rPr>
          <w:rFonts w:hAnsi="Times New Roman" w:cs="Times New Roman"/>
          <w:color w:val="000000"/>
          <w:sz w:val="28"/>
          <w:szCs w:val="28"/>
          <w:lang w:val="ru-RU"/>
        </w:rPr>
        <w:t>следующим программам:</w:t>
      </w:r>
    </w:p>
    <w:p w:rsidR="00AE72A8" w:rsidRDefault="00AE72A8" w:rsidP="00AE72A8">
      <w:pPr>
        <w:spacing w:before="0" w:beforeAutospacing="0" w:after="200" w:afterAutospacing="0" w:line="276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Школа </w:t>
      </w:r>
      <w:proofErr w:type="spellStart"/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России»: новые возможности для повышения качества образования»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</w:t>
      </w:r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Горбачева Н.Н.,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Пахоменкова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С.М.</w:t>
      </w:r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Новикова В.В., </w:t>
      </w:r>
      <w:proofErr w:type="spellStart"/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>Мендурова</w:t>
      </w:r>
      <w:proofErr w:type="spellEnd"/>
      <w:r w:rsidR="00C8252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Т.А.</w:t>
      </w:r>
    </w:p>
    <w:p w:rsidR="00AE72A8" w:rsidRDefault="00AE72A8" w:rsidP="00AE72A8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Pr="00AE72A8">
        <w:rPr>
          <w:rFonts w:ascii="Times New Roman" w:eastAsia="Calibri" w:hAnsi="Times New Roman" w:cs="Times New Roman"/>
          <w:sz w:val="28"/>
          <w:szCs w:val="28"/>
          <w:lang w:val="ru-RU"/>
        </w:rPr>
        <w:t>Быстрый старт в искусственный интеллект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Гулакова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С.И.</w:t>
      </w:r>
      <w:r w:rsidR="00872702">
        <w:rPr>
          <w:rFonts w:ascii="Times New Roman" w:eastAsia="Calibri" w:hAnsi="Times New Roman" w:cs="Times New Roman"/>
          <w:sz w:val="28"/>
          <w:szCs w:val="28"/>
          <w:lang w:val="ru-RU"/>
        </w:rPr>
        <w:t>, Ермилина Г.И., Маркевич А.П.</w:t>
      </w:r>
    </w:p>
    <w:p w:rsidR="001776EA" w:rsidRDefault="00DE2878" w:rsidP="00DE2878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«Антитеррористическая деятельность в образовательной организации»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Пахоменкова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С.М.</w:t>
      </w:r>
    </w:p>
    <w:p w:rsidR="00C82525" w:rsidRDefault="00C82525" w:rsidP="00DE2878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«Особенности преподавания учебного предмета «Основы безопасности и защиты Родины» - Маркевич А.П.</w:t>
      </w:r>
    </w:p>
    <w:p w:rsidR="00C82525" w:rsidRDefault="00C82525" w:rsidP="00DE2878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«Особенности преподавания учебного предмета «Труд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технология)» -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Евгененкова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С.П.</w:t>
      </w:r>
    </w:p>
    <w:p w:rsidR="00C82525" w:rsidRPr="00DE2878" w:rsidRDefault="00C82525" w:rsidP="00DE2878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«Теоретические и методические аспекты реализации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профориентационного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минимуму в образовательной организации</w:t>
      </w:r>
      <w:r w:rsidR="00FF63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 - </w:t>
      </w:r>
      <w:proofErr w:type="spellStart"/>
      <w:r w:rsidR="00FF6366">
        <w:rPr>
          <w:rFonts w:ascii="Times New Roman" w:eastAsia="Calibri" w:hAnsi="Times New Roman" w:cs="Times New Roman"/>
          <w:sz w:val="28"/>
          <w:szCs w:val="28"/>
          <w:lang w:val="ru-RU"/>
        </w:rPr>
        <w:t>Пахоменкова</w:t>
      </w:r>
      <w:proofErr w:type="spellEnd"/>
      <w:r w:rsidR="00FF63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С.М.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1776EA" w:rsidRPr="000B5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AE72A8" w:rsidRDefault="001776EA" w:rsidP="00AE72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DE2878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6EA" w:rsidRPr="00AE72A8" w:rsidRDefault="00CF0530" w:rsidP="00A63F3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E72A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3.11. Средняя наполняемость классов: </w:t>
      </w:r>
      <w:r w:rsidRPr="00AE72A8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E72A8">
        <w:rPr>
          <w:rFonts w:hAnsi="Times New Roman" w:cs="Times New Roman"/>
          <w:color w:val="000000"/>
          <w:sz w:val="28"/>
          <w:szCs w:val="28"/>
        </w:rPr>
        <w:t> </w:t>
      </w:r>
      <w:r w:rsidRPr="00AE72A8">
        <w:rPr>
          <w:rFonts w:hAnsi="Times New Roman" w:cs="Times New Roman"/>
          <w:color w:val="000000"/>
          <w:sz w:val="28"/>
          <w:szCs w:val="28"/>
          <w:lang w:val="ru-RU"/>
        </w:rPr>
        <w:t>отчетном году наполняемость осталась на</w:t>
      </w:r>
      <w:r w:rsidRPr="00AE72A8">
        <w:rPr>
          <w:rFonts w:hAnsi="Times New Roman" w:cs="Times New Roman"/>
          <w:color w:val="000000"/>
          <w:sz w:val="28"/>
          <w:szCs w:val="28"/>
        </w:rPr>
        <w:t> </w:t>
      </w:r>
      <w:r w:rsidRPr="00AE72A8">
        <w:rPr>
          <w:rFonts w:hAnsi="Times New Roman" w:cs="Times New Roman"/>
          <w:color w:val="000000"/>
          <w:sz w:val="28"/>
          <w:szCs w:val="28"/>
          <w:lang w:val="ru-RU"/>
        </w:rPr>
        <w:t>уровне предыдущего года:</w:t>
      </w:r>
    </w:p>
    <w:p w:rsidR="001776EA" w:rsidRPr="008A2025" w:rsidRDefault="00CF0530" w:rsidP="00A63F3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—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классах начального общего образования средняя наполняемость составила </w:t>
      </w:r>
      <w:r w:rsidR="001B745F" w:rsidRPr="008A2025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1B745F"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1B745F" w:rsidRPr="008A2025" w:rsidRDefault="001B745F" w:rsidP="00A63F3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1 класс – 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чел.,</w:t>
      </w:r>
    </w:p>
    <w:p w:rsidR="001B745F" w:rsidRPr="008A2025" w:rsidRDefault="001B745F" w:rsidP="00A63F3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2 класс – 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чел., </w:t>
      </w:r>
    </w:p>
    <w:p w:rsidR="001B745F" w:rsidRPr="008A2025" w:rsidRDefault="001B745F" w:rsidP="00A63F3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3 класс – 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чел.,</w:t>
      </w:r>
    </w:p>
    <w:p w:rsidR="001776EA" w:rsidRPr="008A2025" w:rsidRDefault="001B745F" w:rsidP="00A63F3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4 класс – 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чел.</w:t>
      </w:r>
    </w:p>
    <w:p w:rsidR="001776EA" w:rsidRPr="008A2025" w:rsidRDefault="00CF0530" w:rsidP="00A63F3B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классах основного общего образования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1B745F" w:rsidRPr="008A2025">
        <w:rPr>
          <w:rFonts w:hAnsi="Times New Roman" w:cs="Times New Roman"/>
          <w:color w:val="000000"/>
          <w:sz w:val="28"/>
          <w:szCs w:val="28"/>
          <w:lang w:val="ru-RU"/>
        </w:rPr>
        <w:t>18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r w:rsidR="001B745F" w:rsidRPr="008A2025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1776EA" w:rsidRPr="008A2025" w:rsidRDefault="001B745F" w:rsidP="00A63F3B">
      <w:pPr>
        <w:spacing w:before="0" w:beforeAutospacing="0" w:after="0" w:afterAutospacing="0"/>
        <w:rPr>
          <w:noProof/>
          <w:sz w:val="28"/>
          <w:szCs w:val="28"/>
          <w:lang w:val="ru-RU" w:eastAsia="ru-RU"/>
        </w:rPr>
      </w:pPr>
      <w:r w:rsidRPr="008A2025">
        <w:rPr>
          <w:noProof/>
          <w:sz w:val="28"/>
          <w:szCs w:val="28"/>
          <w:lang w:val="ru-RU" w:eastAsia="ru-RU"/>
        </w:rPr>
        <w:t xml:space="preserve">5 класс – </w:t>
      </w:r>
      <w:r w:rsidR="00FF6366">
        <w:rPr>
          <w:noProof/>
          <w:sz w:val="28"/>
          <w:szCs w:val="28"/>
          <w:lang w:val="ru-RU" w:eastAsia="ru-RU"/>
        </w:rPr>
        <w:t>4</w:t>
      </w:r>
      <w:r w:rsidRPr="008A2025">
        <w:rPr>
          <w:noProof/>
          <w:sz w:val="28"/>
          <w:szCs w:val="28"/>
          <w:lang w:val="ru-RU" w:eastAsia="ru-RU"/>
        </w:rPr>
        <w:t xml:space="preserve"> чел.,</w:t>
      </w:r>
    </w:p>
    <w:p w:rsidR="001B745F" w:rsidRPr="008A2025" w:rsidRDefault="001B745F" w:rsidP="00A63F3B">
      <w:pPr>
        <w:spacing w:before="0" w:beforeAutospacing="0" w:after="0" w:afterAutospacing="0"/>
        <w:rPr>
          <w:noProof/>
          <w:sz w:val="28"/>
          <w:szCs w:val="28"/>
          <w:lang w:val="ru-RU" w:eastAsia="ru-RU"/>
        </w:rPr>
      </w:pPr>
      <w:r w:rsidRPr="008A2025">
        <w:rPr>
          <w:noProof/>
          <w:sz w:val="28"/>
          <w:szCs w:val="28"/>
          <w:lang w:val="ru-RU" w:eastAsia="ru-RU"/>
        </w:rPr>
        <w:t xml:space="preserve">6 класс – </w:t>
      </w:r>
      <w:r w:rsidR="00FF6366">
        <w:rPr>
          <w:noProof/>
          <w:sz w:val="28"/>
          <w:szCs w:val="28"/>
          <w:lang w:val="ru-RU" w:eastAsia="ru-RU"/>
        </w:rPr>
        <w:t>5</w:t>
      </w:r>
      <w:r w:rsidRPr="008A2025">
        <w:rPr>
          <w:noProof/>
          <w:sz w:val="28"/>
          <w:szCs w:val="28"/>
          <w:lang w:val="ru-RU" w:eastAsia="ru-RU"/>
        </w:rPr>
        <w:t xml:space="preserve"> чел.,</w:t>
      </w:r>
    </w:p>
    <w:p w:rsidR="001B745F" w:rsidRPr="008A2025" w:rsidRDefault="001B745F" w:rsidP="00A63F3B">
      <w:pPr>
        <w:spacing w:before="0" w:beforeAutospacing="0" w:after="0" w:afterAutospacing="0"/>
        <w:rPr>
          <w:noProof/>
          <w:sz w:val="28"/>
          <w:szCs w:val="28"/>
          <w:lang w:val="ru-RU" w:eastAsia="ru-RU"/>
        </w:rPr>
      </w:pPr>
      <w:r w:rsidRPr="008A2025">
        <w:rPr>
          <w:noProof/>
          <w:sz w:val="28"/>
          <w:szCs w:val="28"/>
          <w:lang w:val="ru-RU" w:eastAsia="ru-RU"/>
        </w:rPr>
        <w:t xml:space="preserve">7 класс – </w:t>
      </w:r>
      <w:r w:rsidR="00FF6366">
        <w:rPr>
          <w:noProof/>
          <w:sz w:val="28"/>
          <w:szCs w:val="28"/>
          <w:lang w:val="ru-RU" w:eastAsia="ru-RU"/>
        </w:rPr>
        <w:t>2</w:t>
      </w:r>
      <w:r w:rsidRPr="008A2025">
        <w:rPr>
          <w:noProof/>
          <w:sz w:val="28"/>
          <w:szCs w:val="28"/>
          <w:lang w:val="ru-RU" w:eastAsia="ru-RU"/>
        </w:rPr>
        <w:t xml:space="preserve"> чел.,</w:t>
      </w:r>
    </w:p>
    <w:p w:rsidR="001B745F" w:rsidRPr="008A2025" w:rsidRDefault="001B745F" w:rsidP="00A63F3B">
      <w:pPr>
        <w:spacing w:before="0" w:beforeAutospacing="0" w:after="0" w:afterAutospacing="0"/>
        <w:rPr>
          <w:noProof/>
          <w:sz w:val="28"/>
          <w:szCs w:val="28"/>
          <w:lang w:val="ru-RU" w:eastAsia="ru-RU"/>
        </w:rPr>
      </w:pPr>
      <w:r w:rsidRPr="008A2025">
        <w:rPr>
          <w:noProof/>
          <w:sz w:val="28"/>
          <w:szCs w:val="28"/>
          <w:lang w:val="ru-RU" w:eastAsia="ru-RU"/>
        </w:rPr>
        <w:t xml:space="preserve">8 класс – </w:t>
      </w:r>
      <w:r w:rsidR="00FF6366">
        <w:rPr>
          <w:noProof/>
          <w:sz w:val="28"/>
          <w:szCs w:val="28"/>
          <w:lang w:val="ru-RU" w:eastAsia="ru-RU"/>
        </w:rPr>
        <w:t>4</w:t>
      </w:r>
      <w:r w:rsidRPr="008A2025">
        <w:rPr>
          <w:noProof/>
          <w:sz w:val="28"/>
          <w:szCs w:val="28"/>
          <w:lang w:val="ru-RU" w:eastAsia="ru-RU"/>
        </w:rPr>
        <w:t xml:space="preserve"> чел.,</w:t>
      </w:r>
    </w:p>
    <w:p w:rsidR="001776EA" w:rsidRPr="00FF6366" w:rsidRDefault="001B745F" w:rsidP="00A63F3B">
      <w:pPr>
        <w:spacing w:before="0" w:beforeAutospacing="0" w:after="0" w:afterAutospacing="0"/>
        <w:rPr>
          <w:sz w:val="28"/>
          <w:szCs w:val="28"/>
          <w:lang w:val="ru-RU"/>
        </w:rPr>
      </w:pPr>
      <w:r w:rsidRPr="008A2025">
        <w:rPr>
          <w:noProof/>
          <w:sz w:val="28"/>
          <w:szCs w:val="28"/>
          <w:lang w:val="ru-RU" w:eastAsia="ru-RU"/>
        </w:rPr>
        <w:t xml:space="preserve">9 класс – </w:t>
      </w:r>
      <w:r w:rsidR="00FF6366">
        <w:rPr>
          <w:noProof/>
          <w:sz w:val="28"/>
          <w:szCs w:val="28"/>
          <w:lang w:val="ru-RU" w:eastAsia="ru-RU"/>
        </w:rPr>
        <w:t>3</w:t>
      </w:r>
      <w:r w:rsidRPr="008A2025">
        <w:rPr>
          <w:noProof/>
          <w:sz w:val="28"/>
          <w:szCs w:val="28"/>
          <w:lang w:val="ru-RU" w:eastAsia="ru-RU"/>
        </w:rPr>
        <w:t xml:space="preserve"> чел.</w:t>
      </w:r>
    </w:p>
    <w:p w:rsidR="001776EA" w:rsidRPr="001B745F" w:rsidRDefault="00CF0530" w:rsidP="001B745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74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3.12. Обеспечение транспортной доступности и</w:t>
      </w:r>
      <w:r w:rsidRPr="001B745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B74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безопасности детей при перевозке к</w:t>
      </w:r>
      <w:r w:rsidRPr="001B745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1B74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месту обучения: </w:t>
      </w:r>
      <w:r w:rsidRPr="001B745F">
        <w:rPr>
          <w:rFonts w:hAnsi="Times New Roman" w:cs="Times New Roman"/>
          <w:color w:val="000000"/>
          <w:sz w:val="28"/>
          <w:szCs w:val="28"/>
          <w:lang w:val="ru-RU"/>
        </w:rPr>
        <w:t>транспортная обеспеченность хорошая и</w:t>
      </w:r>
      <w:r w:rsidRPr="001B745F">
        <w:rPr>
          <w:rFonts w:hAnsi="Times New Roman" w:cs="Times New Roman"/>
          <w:color w:val="000000"/>
          <w:sz w:val="28"/>
          <w:szCs w:val="28"/>
        </w:rPr>
        <w:t> </w:t>
      </w:r>
      <w:r w:rsidRPr="001B745F">
        <w:rPr>
          <w:rFonts w:hAnsi="Times New Roman" w:cs="Times New Roman"/>
          <w:color w:val="000000"/>
          <w:sz w:val="28"/>
          <w:szCs w:val="28"/>
          <w:lang w:val="ru-RU"/>
        </w:rPr>
        <w:t xml:space="preserve"> безопасная</w:t>
      </w:r>
      <w:r w:rsidR="001B745F" w:rsidRPr="001B745F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="001B745F" w:rsidRPr="001B745F">
        <w:rPr>
          <w:rFonts w:ascii="Times New Roman" w:hAnsi="Times New Roman" w:cs="Times New Roman"/>
          <w:sz w:val="28"/>
          <w:szCs w:val="28"/>
          <w:lang w:val="ru-RU"/>
        </w:rPr>
        <w:t xml:space="preserve"> подвоз осуществляется автобусом МП «Пассажир».</w:t>
      </w:r>
    </w:p>
    <w:p w:rsidR="001776EA" w:rsidRPr="001B745F" w:rsidRDefault="00CF0530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B745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Результаты деятельности, качество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9"/>
        <w:gridCol w:w="156"/>
        <w:gridCol w:w="156"/>
        <w:gridCol w:w="156"/>
      </w:tblGrid>
      <w:tr w:rsidR="001776EA" w:rsidRPr="000B5F7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FF6366" w:rsidRDefault="00CF0530" w:rsidP="00F77FE7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1B745F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.1. Результаты единого государственного экзамена: </w:t>
            </w:r>
            <w:r w:rsidRPr="001B74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1B745F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1B74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202</w:t>
            </w:r>
            <w:r w:rsidR="00FF636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1B74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году</w:t>
            </w:r>
            <w:r w:rsidR="00FF636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не было 11 класса.</w:t>
            </w:r>
            <w:r w:rsidRPr="001B745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1B745F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1B745F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1B745F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76EA" w:rsidRPr="008A2025" w:rsidRDefault="00CF05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4.2. Результаты государственной (итоговой) аттестации в</w:t>
      </w:r>
      <w:r w:rsidRPr="008A2025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9-х классах: 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</w:t>
      </w:r>
      <w:r w:rsidR="00F77FE7"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все 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обучающиеся показали  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хорошие результаты.</w:t>
      </w:r>
    </w:p>
    <w:p w:rsidR="00F77FE7" w:rsidRPr="008A2025" w:rsidRDefault="00F77FE7" w:rsidP="00F77FE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Выпускники сдавали два обязательных экзамена –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по русскому языку и математике. Кроме того, </w:t>
      </w:r>
      <w:proofErr w:type="gramStart"/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обучающиеся</w:t>
      </w:r>
      <w:proofErr w:type="gramEnd"/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сдавали ОГЭ по двум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предметам</w:t>
      </w:r>
      <w:r w:rsidRPr="008A2025">
        <w:rPr>
          <w:rFonts w:hAnsi="Times New Roman" w:cs="Times New Roman"/>
          <w:color w:val="000000"/>
          <w:sz w:val="28"/>
          <w:szCs w:val="28"/>
        </w:rPr>
        <w:t> 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по выбору:</w:t>
      </w:r>
    </w:p>
    <w:p w:rsidR="00F77FE7" w:rsidRPr="008A2025" w:rsidRDefault="00F77FE7" w:rsidP="00F77FE7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географию выбрали </w:t>
      </w:r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77FE7" w:rsidRDefault="00F77FE7" w:rsidP="00F77FE7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 xml:space="preserve">биологию – 2 </w:t>
      </w:r>
      <w:proofErr w:type="gramStart"/>
      <w:r w:rsidRPr="008A2025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FF636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F77FE7" w:rsidRDefault="00FF6366" w:rsidP="00F77FE7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информатику – 1 </w:t>
      </w:r>
      <w:proofErr w:type="gramStart"/>
      <w:r>
        <w:rPr>
          <w:rFonts w:hAnsi="Times New Roman" w:cs="Times New Roman"/>
          <w:color w:val="000000"/>
          <w:sz w:val="28"/>
          <w:szCs w:val="28"/>
          <w:lang w:val="ru-RU"/>
        </w:rPr>
        <w:t>обучающийся</w:t>
      </w:r>
      <w:proofErr w:type="gramEnd"/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63F3B" w:rsidRPr="00A63F3B" w:rsidRDefault="00A63F3B" w:rsidP="00F77FE7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77FE7" w:rsidRPr="008A2025" w:rsidRDefault="00F77FE7" w:rsidP="00F77FE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A20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Сравнительная таблица результатов государственной</w:t>
      </w:r>
      <w:r w:rsidRPr="008A2025">
        <w:rPr>
          <w:sz w:val="28"/>
          <w:szCs w:val="28"/>
          <w:lang w:val="ru-RU"/>
        </w:rPr>
        <w:br/>
      </w:r>
      <w:r w:rsidRPr="008A202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итоговой аттестации в формате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52"/>
        <w:gridCol w:w="1669"/>
        <w:gridCol w:w="1160"/>
        <w:gridCol w:w="1100"/>
        <w:gridCol w:w="1669"/>
        <w:gridCol w:w="1160"/>
        <w:gridCol w:w="1100"/>
      </w:tblGrid>
      <w:tr w:rsidR="00FF6366" w:rsidTr="009804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FF6366" w:rsidTr="009804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2D59E4" w:rsidRDefault="00FF6366" w:rsidP="0098049E">
            <w:pPr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614B27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2D59E4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881198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2D59E4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2D59E4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E23F34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E23F34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6366" w:rsidRPr="00E23F34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4,3</w:t>
            </w:r>
          </w:p>
        </w:tc>
      </w:tr>
    </w:tbl>
    <w:p w:rsidR="00FF6366" w:rsidRPr="0067519E" w:rsidRDefault="00FF6366" w:rsidP="00FF636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Из представленной таблицы видно, что успеваемость по математике и русскому языку в течение трех лет стабильно составляет 100</w:t>
      </w:r>
      <w:r w:rsidRPr="0067519E">
        <w:rPr>
          <w:rFonts w:hAnsi="Times New Roman" w:cs="Times New Roman"/>
          <w:color w:val="000000"/>
          <w:sz w:val="28"/>
          <w:szCs w:val="28"/>
        </w:rPr>
        <w:t> </w:t>
      </w: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>процентов, качество повысилось</w:t>
      </w:r>
      <w:r w:rsidRPr="0067519E">
        <w:rPr>
          <w:rFonts w:hAnsi="Times New Roman" w:cs="Times New Roman"/>
          <w:color w:val="000000"/>
          <w:sz w:val="28"/>
          <w:szCs w:val="28"/>
        </w:rPr>
        <w:t> </w:t>
      </w: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>на 34</w:t>
      </w:r>
      <w:r w:rsidRPr="0067519E">
        <w:rPr>
          <w:rFonts w:hAnsi="Times New Roman" w:cs="Times New Roman"/>
          <w:color w:val="000000"/>
          <w:sz w:val="28"/>
          <w:szCs w:val="28"/>
        </w:rPr>
        <w:t> </w:t>
      </w: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>процента по русскому языку, понизилось на 6 процентов</w:t>
      </w:r>
      <w:r w:rsidRPr="0067519E">
        <w:rPr>
          <w:rFonts w:hAnsi="Times New Roman" w:cs="Times New Roman"/>
          <w:color w:val="000000"/>
          <w:sz w:val="28"/>
          <w:szCs w:val="28"/>
        </w:rPr>
        <w:t> </w:t>
      </w: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>по математике. Наблюдается положительная динамика.</w:t>
      </w:r>
    </w:p>
    <w:p w:rsidR="00F77FE7" w:rsidRPr="0061346B" w:rsidRDefault="00F77FE7" w:rsidP="00F77F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ОГЭ по предметам по выбору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2520"/>
        <w:gridCol w:w="1160"/>
        <w:gridCol w:w="1100"/>
        <w:gridCol w:w="1669"/>
      </w:tblGrid>
      <w:tr w:rsidR="00FF6366" w:rsidRPr="00E23F34" w:rsidTr="009804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 w:rsidRPr="00E23F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 w:rsidRPr="00E23F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 w:rsidRPr="00E23F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 w:rsidRPr="00E23F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 w:rsidRPr="00E23F34">
              <w:rPr>
                <w:lang w:val="ru-RU"/>
              </w:rPr>
              <w:br/>
            </w:r>
            <w:r w:rsidRPr="00E23F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 w:rsidRPr="00E23F3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Успеваемость</w:t>
            </w:r>
          </w:p>
        </w:tc>
      </w:tr>
      <w:tr w:rsidR="00FF6366" w:rsidRPr="00E23F34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 w:rsidRPr="00E23F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FF6366" w:rsidRPr="0067519E" w:rsidRDefault="00FF6366" w:rsidP="0067519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>Результаты экзаменов по предметам по выбору в 2024</w:t>
      </w:r>
      <w:r w:rsidRPr="0067519E">
        <w:rPr>
          <w:rFonts w:hAnsi="Times New Roman" w:cs="Times New Roman"/>
          <w:color w:val="000000"/>
          <w:sz w:val="28"/>
          <w:szCs w:val="28"/>
        </w:rPr>
        <w:t> </w:t>
      </w: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выявили в целом хорошую успеваемость учеников. </w:t>
      </w:r>
    </w:p>
    <w:p w:rsidR="00FF6366" w:rsidRPr="0067519E" w:rsidRDefault="00FF6366" w:rsidP="0067519E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 xml:space="preserve">Результаты внешней оценки в целом совпали с результатами </w:t>
      </w:r>
      <w:proofErr w:type="spellStart"/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>внутрненней</w:t>
      </w:r>
      <w:proofErr w:type="spellEnd"/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 xml:space="preserve"> оценки по всем предметам.</w:t>
      </w:r>
    </w:p>
    <w:p w:rsidR="00FF6366" w:rsidRPr="0061346B" w:rsidRDefault="00FF6366" w:rsidP="00FF636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6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Сопоставление результатов внутренней и внешней оценки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3"/>
        <w:gridCol w:w="1552"/>
        <w:gridCol w:w="1504"/>
        <w:gridCol w:w="1479"/>
        <w:gridCol w:w="1629"/>
        <w:gridCol w:w="1450"/>
      </w:tblGrid>
      <w:tr w:rsidR="00FF6366" w:rsidRPr="000B5F7D" w:rsidTr="0098049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ОГЭ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61346B" w:rsidRDefault="00FF6366" w:rsidP="009804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34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выпускников, которые на ОГЭ показали результат</w:t>
            </w:r>
          </w:p>
        </w:tc>
      </w:tr>
      <w:tr w:rsidR="00FF6366" w:rsidTr="0098049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61346B" w:rsidRDefault="00FF6366" w:rsidP="009804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61346B" w:rsidRDefault="00FF6366" w:rsidP="009804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61346B" w:rsidRDefault="00FF6366" w:rsidP="0098049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равный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годовому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годового</w:t>
            </w:r>
            <w:proofErr w:type="spellEnd"/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881198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E23F34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F6366" w:rsidTr="0098049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F6366" w:rsidRPr="000E60F1" w:rsidRDefault="00FF6366" w:rsidP="009804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FF6366" w:rsidRPr="0067519E" w:rsidRDefault="00FF6366" w:rsidP="00FF6366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7519E">
        <w:rPr>
          <w:rFonts w:hAnsi="Times New Roman" w:cs="Times New Roman"/>
          <w:color w:val="000000"/>
          <w:sz w:val="28"/>
          <w:szCs w:val="28"/>
          <w:lang w:val="ru-RU"/>
        </w:rPr>
        <w:t xml:space="preserve">Все обучающиеся 9 класса успешно закончили учебный год и получили аттестаты. </w:t>
      </w:r>
    </w:p>
    <w:p w:rsidR="001776EA" w:rsidRDefault="00CF0530" w:rsidP="00F77FE7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77F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4.3. Результаты </w:t>
      </w:r>
      <w:proofErr w:type="spellStart"/>
      <w:r w:rsidRPr="00F77F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внутришкольной</w:t>
      </w:r>
      <w:proofErr w:type="spellEnd"/>
      <w:r w:rsidRPr="00F77FE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оценки качества образования: </w:t>
      </w:r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>результаты мониторинга показывают, что в</w:t>
      </w:r>
      <w:r w:rsidRPr="00F77FE7">
        <w:rPr>
          <w:rFonts w:hAnsi="Times New Roman" w:cs="Times New Roman"/>
          <w:color w:val="000000"/>
          <w:sz w:val="28"/>
          <w:szCs w:val="28"/>
        </w:rPr>
        <w:t> </w:t>
      </w:r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 xml:space="preserve">школе созданы необходимые условия для благоприятного психологического, эмоционального развития </w:t>
      </w:r>
      <w:proofErr w:type="gramStart"/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>. Результаты анализа социально-нормативных возрастных характеристик и</w:t>
      </w:r>
      <w:r w:rsidRPr="00F77FE7">
        <w:rPr>
          <w:rFonts w:hAnsi="Times New Roman" w:cs="Times New Roman"/>
          <w:color w:val="000000"/>
          <w:sz w:val="28"/>
          <w:szCs w:val="28"/>
        </w:rPr>
        <w:t> </w:t>
      </w:r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достижений детей показывают, что обучающиеся осваивают основные образовательные программы общего образования </w:t>
      </w:r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</w:t>
      </w:r>
      <w:r w:rsidRPr="00F77FE7">
        <w:rPr>
          <w:rFonts w:hAnsi="Times New Roman" w:cs="Times New Roman"/>
          <w:color w:val="000000"/>
          <w:sz w:val="28"/>
          <w:szCs w:val="28"/>
        </w:rPr>
        <w:t> </w:t>
      </w:r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>дополнительные общеразвивающие программы в</w:t>
      </w:r>
      <w:r w:rsidRPr="00F77FE7">
        <w:rPr>
          <w:rFonts w:hAnsi="Times New Roman" w:cs="Times New Roman"/>
          <w:color w:val="000000"/>
          <w:sz w:val="28"/>
          <w:szCs w:val="28"/>
        </w:rPr>
        <w:t> </w:t>
      </w:r>
      <w:r w:rsidRPr="00F77FE7">
        <w:rPr>
          <w:rFonts w:hAnsi="Times New Roman" w:cs="Times New Roman"/>
          <w:color w:val="000000"/>
          <w:sz w:val="28"/>
          <w:szCs w:val="28"/>
          <w:lang w:val="ru-RU"/>
        </w:rPr>
        <w:t>100-процентном объеме.</w:t>
      </w:r>
    </w:p>
    <w:p w:rsidR="00F77FE7" w:rsidRPr="00F77FE7" w:rsidRDefault="00F77FE7" w:rsidP="00F77FE7">
      <w:pPr>
        <w:spacing w:before="120"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Промежуточная аттестация обучающихся 1-</w:t>
      </w:r>
      <w:r w:rsidR="00FF63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классов была проведена в соответствии с Положением о промежуточной аттестации обучающихся.  Промежуточная аттестация проводилась в следующих формах: письменные контрольные работы, тестовые письменные работы, творческая работа.  Все обучающиеся 1-</w:t>
      </w:r>
      <w:r w:rsidR="00FF63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классов прошли годовую промежуточную аттестацию. Успеваемость по школе 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составила 100</w:t>
      </w:r>
      <w:proofErr w:type="gramStart"/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Н</w:t>
      </w:r>
      <w:proofErr w:type="gramEnd"/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аблюдается 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стабильность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Качество знаний – 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33,3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%, что на 1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% 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ниже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чем в прошлом учебном году.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Фактором снижения качества знаний является уменьшение контингента обучающихся.</w:t>
      </w:r>
    </w:p>
    <w:p w:rsidR="009B2382" w:rsidRPr="009B2382" w:rsidRDefault="00F77FE7" w:rsidP="009B2382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9B2382">
        <w:rPr>
          <w:rFonts w:hAnsi="Times New Roman" w:cs="Times New Roman"/>
          <w:bCs/>
          <w:color w:val="000000"/>
          <w:sz w:val="28"/>
          <w:szCs w:val="28"/>
          <w:lang w:val="ru-RU"/>
        </w:rPr>
        <w:t>Н</w:t>
      </w:r>
      <w:r w:rsidR="009B2382"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аиболее низкие результаты по всем предметам учебного плана по результатам промежуточной аттестации </w:t>
      </w:r>
      <w:r w:rsid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на уровне НОО </w:t>
      </w:r>
      <w:r w:rsidR="009B2382"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4 классе (средний балл – 3), наиболее высокие результаты показали обучающиеся 2 класса по русскому языку, математике, окружающему миру (средний балл 4), по </w:t>
      </w:r>
      <w:proofErr w:type="gramStart"/>
      <w:r w:rsidR="009B2382"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>ИЗО</w:t>
      </w:r>
      <w:proofErr w:type="gramEnd"/>
      <w:r w:rsidR="009B2382"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, музыке (средний балл – 4,3), технологии (средний балл 4,6). </w:t>
      </w:r>
    </w:p>
    <w:p w:rsidR="009B2382" w:rsidRPr="009B2382" w:rsidRDefault="009B2382" w:rsidP="009B2382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Н</w:t>
      </w:r>
      <w:r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аиболее низкие результаты по предметам учебного плана по результатам промежуточной аттестации </w:t>
      </w: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на уровне ООО </w:t>
      </w:r>
      <w:r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в 5 и 8 классе (средний балл – 3,3),   наиболее высокие результаты показали обучающиеся 7 и 9 класса </w:t>
      </w:r>
      <w:proofErr w:type="gramStart"/>
      <w:r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( </w:t>
      </w:r>
      <w:proofErr w:type="gramEnd"/>
      <w:r w:rsidRPr="009B2382">
        <w:rPr>
          <w:rFonts w:hAnsi="Times New Roman" w:cs="Times New Roman"/>
          <w:bCs/>
          <w:color w:val="000000"/>
          <w:sz w:val="28"/>
          <w:szCs w:val="28"/>
          <w:lang w:val="ru-RU"/>
        </w:rPr>
        <w:t>средний балл – 4).</w:t>
      </w:r>
    </w:p>
    <w:p w:rsidR="00F77FE7" w:rsidRPr="00F77FE7" w:rsidRDefault="00F77FE7" w:rsidP="009B2382">
      <w:pPr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НОО качество знаний – 3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3,3</w:t>
      </w: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%, успеваемость – 100%;</w:t>
      </w:r>
    </w:p>
    <w:p w:rsidR="00F77FE7" w:rsidRPr="00F77FE7" w:rsidRDefault="00F77FE7" w:rsidP="00F77FE7">
      <w:pPr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Start"/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ООО</w:t>
      </w:r>
      <w:proofErr w:type="gramEnd"/>
      <w:r w:rsidRPr="00F77FE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качество знаний – </w:t>
      </w:r>
      <w:r w:rsidR="009B238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33,3%, успеваемость – 100%.</w:t>
      </w:r>
    </w:p>
    <w:p w:rsidR="001776EA" w:rsidRPr="00A20E19" w:rsidRDefault="00CF0530" w:rsidP="00A20E1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4.4. </w:t>
      </w:r>
      <w:proofErr w:type="gramStart"/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Достижения обучающихся в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олимпиадах: 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итогам отчетного периода количество </w:t>
      </w:r>
      <w:r w:rsidR="00F77FE7" w:rsidRPr="00A20E19">
        <w:rPr>
          <w:rFonts w:hAnsi="Times New Roman" w:cs="Times New Roman"/>
          <w:color w:val="000000"/>
          <w:sz w:val="28"/>
          <w:szCs w:val="28"/>
          <w:lang w:val="ru-RU"/>
        </w:rPr>
        <w:t>обучающихся, принявших участие в школьном этапе всероссийской олимпиады школьников низкое, так как у большинства обучающихся низкие способности и низкая мотивация к учению.</w:t>
      </w:r>
      <w:proofErr w:type="gramEnd"/>
      <w:r w:rsidR="00F77FE7"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Обучающиеся школы приняли участие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олимпиадах по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8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предметам из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="00A20E19" w:rsidRPr="00A20E19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По биологии – 6 участников, по географии – 4 участника, литературе – 4 участника, математике- 2 участника, обществознанию – 5 участников, русскому языку – 5 участников, по физике – 2 участника.</w:t>
      </w:r>
      <w:proofErr w:type="gramEnd"/>
      <w:r w:rsidR="00A20E19"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По 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литературе</w:t>
      </w:r>
      <w:r w:rsidR="00A20E19"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и русскому языку в 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8,9</w:t>
      </w:r>
      <w:r w:rsidR="00A20E19"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ах</w:t>
      </w:r>
      <w:r w:rsidR="00A20E19"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 xml:space="preserve">два </w:t>
      </w:r>
      <w:r w:rsidR="00A20E19"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призера.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3"/>
        <w:gridCol w:w="3143"/>
        <w:gridCol w:w="1275"/>
        <w:gridCol w:w="1134"/>
        <w:gridCol w:w="1276"/>
        <w:gridCol w:w="1134"/>
        <w:gridCol w:w="992"/>
      </w:tblGrid>
      <w:tr w:rsidR="009B2382" w:rsidRPr="009B2382" w:rsidTr="0098049E">
        <w:tc>
          <w:tcPr>
            <w:tcW w:w="793" w:type="dxa"/>
            <w:vMerge w:val="restart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 xml:space="preserve">№ </w:t>
            </w:r>
            <w:proofErr w:type="gramStart"/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п</w:t>
            </w:r>
            <w:proofErr w:type="gramEnd"/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/п</w:t>
            </w:r>
          </w:p>
        </w:tc>
        <w:tc>
          <w:tcPr>
            <w:tcW w:w="3143" w:type="dxa"/>
            <w:vMerge w:val="restart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Предмет</w:t>
            </w:r>
          </w:p>
        </w:tc>
        <w:tc>
          <w:tcPr>
            <w:tcW w:w="5811" w:type="dxa"/>
            <w:gridSpan w:val="5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Количество участников/победителей/призёров</w:t>
            </w:r>
          </w:p>
        </w:tc>
      </w:tr>
      <w:tr w:rsidR="009B2382" w:rsidRPr="009B2382" w:rsidTr="0098049E">
        <w:tc>
          <w:tcPr>
            <w:tcW w:w="793" w:type="dxa"/>
            <w:vMerge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</w:p>
        </w:tc>
        <w:tc>
          <w:tcPr>
            <w:tcW w:w="3143" w:type="dxa"/>
            <w:vMerge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</w:p>
        </w:tc>
        <w:tc>
          <w:tcPr>
            <w:tcW w:w="1275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7 кл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8 кл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9 кл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10 кл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b/>
                <w:caps/>
                <w:szCs w:val="28"/>
                <w:lang w:val="ru-RU" w:eastAsia="ru-RU"/>
              </w:rPr>
              <w:t>11 кл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 xml:space="preserve">Английский 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Астрономия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3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Биология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3/0/0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3/0/0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4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География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5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Информатика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6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История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7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Литература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2/0/1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8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Математика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9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 xml:space="preserve">Немецкий 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10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Обществознание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11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ОБЖ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12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Право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13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Русский язык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2/0/1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1/0/1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14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Технология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15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Физика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1/0/0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Calibri" w:eastAsia="Calibri" w:hAnsi="Calibri" w:cs="Times New Roman"/>
                <w:lang w:val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16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Физкультура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17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 xml:space="preserve">Французский 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18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Химия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19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Экология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  <w:tr w:rsidR="009B2382" w:rsidRPr="009B2382" w:rsidTr="0098049E">
        <w:tc>
          <w:tcPr>
            <w:tcW w:w="79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20</w:t>
            </w:r>
          </w:p>
        </w:tc>
        <w:tc>
          <w:tcPr>
            <w:tcW w:w="3143" w:type="dxa"/>
          </w:tcPr>
          <w:p w:rsidR="009B2382" w:rsidRPr="009B2382" w:rsidRDefault="009B2382" w:rsidP="009B2382">
            <w:pPr>
              <w:overflowPunct w:val="0"/>
              <w:adjustRightInd w:val="0"/>
              <w:spacing w:before="0" w:beforeAutospacing="0" w:after="200" w:afterAutospacing="0" w:line="276" w:lineRule="auto"/>
              <w:textAlignment w:val="baseline"/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caps/>
                <w:szCs w:val="28"/>
                <w:lang w:val="ru-RU" w:eastAsia="ru-RU"/>
              </w:rPr>
              <w:t>Экономика</w:t>
            </w:r>
          </w:p>
        </w:tc>
        <w:tc>
          <w:tcPr>
            <w:tcW w:w="1275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276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1134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  <w:tc>
          <w:tcPr>
            <w:tcW w:w="992" w:type="dxa"/>
          </w:tcPr>
          <w:p w:rsidR="009B2382" w:rsidRPr="009B2382" w:rsidRDefault="009B2382" w:rsidP="009B2382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</w:pPr>
            <w:r w:rsidRPr="009B2382">
              <w:rPr>
                <w:rFonts w:ascii="Times New Roman" w:eastAsia="Times New Roman" w:hAnsi="Times New Roman" w:cs="Times New Roman"/>
                <w:szCs w:val="28"/>
                <w:lang w:val="ru-RU" w:eastAsia="ru-RU"/>
              </w:rPr>
              <w:t>0/0/0</w:t>
            </w:r>
          </w:p>
        </w:tc>
      </w:tr>
    </w:tbl>
    <w:p w:rsidR="00A20E19" w:rsidRPr="00CF0530" w:rsidRDefault="00A20E1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76EA" w:rsidRPr="00CB2374" w:rsidRDefault="00CF053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B23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4.5. Данные о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поступлении в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учреждения профессионального образования: 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CB2374">
        <w:rPr>
          <w:rFonts w:hAnsi="Times New Roman" w:cs="Times New Roman"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CB2374">
        <w:rPr>
          <w:rFonts w:hAnsi="Times New Roman" w:cs="Times New Roman"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>20.07.202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обучающиеся школы: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177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1776EA" w:rsidRPr="000B5F7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10-й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 другой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 на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 на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 по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</w:t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ыву</w:t>
            </w:r>
          </w:p>
        </w:tc>
      </w:tr>
      <w:tr w:rsidR="001776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9C7EF1" w:rsidRDefault="00CF0530" w:rsidP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9C7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A20E19" w:rsidRDefault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9C7EF1" w:rsidRDefault="009C7EF1" w:rsidP="00A20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A20E19" w:rsidRDefault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9C7EF1" w:rsidRDefault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9C7EF1" w:rsidRDefault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A20E19" w:rsidRDefault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A20E19" w:rsidRDefault="00A20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A20E19" w:rsidRDefault="00A20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1776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Pr="009C7EF1" w:rsidRDefault="00CF0530" w:rsidP="00A20E1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B2374">
        <w:rPr>
          <w:rFonts w:hAnsi="Times New Roman" w:cs="Times New Roman"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увеличилось число выпускников 9-го класса, которые продолжили обучение в</w:t>
      </w:r>
      <w:r w:rsidRPr="00CB2374">
        <w:rPr>
          <w:rFonts w:hAnsi="Times New Roman" w:cs="Times New Roman"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color w:val="000000"/>
          <w:sz w:val="28"/>
          <w:szCs w:val="28"/>
          <w:lang w:val="ru-RU"/>
        </w:rPr>
        <w:t>школе</w:t>
      </w:r>
      <w:r w:rsidR="009C7EF1">
        <w:rPr>
          <w:rFonts w:hAnsi="Times New Roman" w:cs="Times New Roman"/>
          <w:color w:val="000000"/>
          <w:sz w:val="28"/>
          <w:szCs w:val="28"/>
          <w:lang w:val="ru-RU"/>
        </w:rPr>
        <w:t xml:space="preserve"> на 1.</w:t>
      </w:r>
    </w:p>
    <w:p w:rsidR="001776EA" w:rsidRPr="00A20E19" w:rsidRDefault="00CF0530" w:rsidP="00A20E1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4.6. Данные о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достижениях и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проблемах социализации обучающихся (правонарушения, поведенческие риски): 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течение всего года ведется работа по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профилактике правонарушений среди </w:t>
      </w:r>
      <w:proofErr w:type="gram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несовершеннолетних</w:t>
      </w:r>
      <w:proofErr w:type="gram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 по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разработанной программе «Профилактика правонарушений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процессе социализации несовершеннолетних».</w:t>
      </w:r>
    </w:p>
    <w:p w:rsidR="001776EA" w:rsidRPr="00A20E19" w:rsidRDefault="00CF0530" w:rsidP="009C7EF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Основными мероприятиями по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профилактике правонарушений для обучающихся, их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родителей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педагогов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отчетном году стали: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собрания с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родителями: «Профилактика потребления ПАВ», «Адаптация обучающихся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1-м классе», «Адаптация обучающихся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5-м классе»;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методическое сопровождение классных руководителей: «Профилактика правонарушений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экстремизма»;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семинары для родителей на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темы: «Профилактика негативных проявлений среди детей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подростков», «Профилактика интернет-зависимостей, 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табакокурения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, потребления ПАВ, правонарушений»;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тренинги среди </w:t>
      </w:r>
      <w:proofErr w:type="gram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: «Профилактика конфликтных ситуаций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антивитальных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настроений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аутоагрессивного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поведения», «Формирование 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командообразования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классные часы: «День борьбы со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СПИДом», «Предотвращение негативного поведения обучающихся: поведение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дисциплина на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уроках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переменах. Правовая ответственность за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участие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драках», «Как уберечь себя от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влияния вредных привычек. Виды зависимостей», «Интернет-безопасность. Социальные сети», «Молодежный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экстремизм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ксенофобия. Профилактика вовлечения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экстремистские организации», «Мой класс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— мои друзья», «Дисциплина. Зачем она нужна?», «Стоп ВИЧ-СПИД», «Информационная безопасность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повседневной жизни», «Риски подросткового возраста. Сквернословие, употребление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речи ненормативной лексики. Причины. </w:t>
      </w:r>
      <w:r w:rsid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Профилактика», 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«Правонарушение, преступление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подросток», «Профилактика суицидальных настроений»;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занятия: «Жизненные навыки детей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подростков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— профилактика </w:t>
      </w:r>
      <w:proofErr w:type="gram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интернет-зависимости</w:t>
      </w:r>
      <w:proofErr w:type="gram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, жизненные навыки, 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аутоагрессивное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 поведение», «Негативные эмоциональные проявления», «Психологическая подготовка к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сдаче ОГЭ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ЕГЭ»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— профилактика стрессовых состояний при сдаче экзаменов;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лекции: «Профилактика ПАВ, употребления наркотиков, 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табакокурения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», «Профилактика зависимости от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спиртосодержащих напитков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энергетиков», «Молодежный экстремизм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ксенофобия»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— профилактика вовлечения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экстремистские организации;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тестирование на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раннее выявление потребления наркотических и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психотропных препаратов;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викторина для начальной школы: «Знает каждый: безопасность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— это важно»;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беседы начальника отдела по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делам несовершеннолетних: «Статистика правонарушений, совершенных несовершеннолетними. Правовая ответственность», «Проникновение на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 xml:space="preserve">территорию недостроенных или заброшенных строительных объектов. 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</w:rPr>
        <w:t>Троллинг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</w:rPr>
        <w:t>соцсетях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</w:rPr>
        <w:t>, в </w:t>
      </w:r>
      <w:proofErr w:type="spellStart"/>
      <w:r w:rsidRPr="00A20E19">
        <w:rPr>
          <w:rFonts w:hAnsi="Times New Roman" w:cs="Times New Roman"/>
          <w:color w:val="000000"/>
          <w:sz w:val="28"/>
          <w:szCs w:val="28"/>
        </w:rPr>
        <w:t>школе</w:t>
      </w:r>
      <w:proofErr w:type="spellEnd"/>
      <w:r w:rsidRPr="00A20E19">
        <w:rPr>
          <w:rFonts w:hAnsi="Times New Roman" w:cs="Times New Roman"/>
          <w:color w:val="000000"/>
          <w:sz w:val="28"/>
          <w:szCs w:val="28"/>
        </w:rPr>
        <w:t>. Правовой аспект»;</w:t>
      </w:r>
    </w:p>
    <w:p w:rsidR="001776EA" w:rsidRPr="00A20E19" w:rsidRDefault="00CF0530" w:rsidP="00A20E19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собрание педагогов: «Взаимодействие участников образовательных отношений»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— профилактика конфликтных ситуаций между участниками образовательной деятельности.</w:t>
      </w:r>
    </w:p>
    <w:p w:rsidR="001776EA" w:rsidRPr="00A20E19" w:rsidRDefault="00CF0530" w:rsidP="00A20E19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4.7. Данные о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состоянии здоровья </w:t>
      </w:r>
      <w:proofErr w:type="gramStart"/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обучающихся</w:t>
      </w:r>
      <w:proofErr w:type="gramEnd"/>
      <w:r w:rsidRPr="00A20E1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: 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сравнении с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предыдущим в</w:t>
      </w:r>
      <w:r w:rsidRPr="00A20E19">
        <w:rPr>
          <w:rFonts w:hAnsi="Times New Roman" w:cs="Times New Roman"/>
          <w:color w:val="000000"/>
          <w:sz w:val="28"/>
          <w:szCs w:val="28"/>
        </w:rPr>
        <w:t> </w:t>
      </w:r>
      <w:r w:rsidRPr="00A20E19">
        <w:rPr>
          <w:rFonts w:hAnsi="Times New Roman" w:cs="Times New Roman"/>
          <w:color w:val="000000"/>
          <w:sz w:val="28"/>
          <w:szCs w:val="28"/>
          <w:lang w:val="ru-RU"/>
        </w:rPr>
        <w:t>отчетном учебном году уровень заболеваемости обучающихся снизился:</w:t>
      </w:r>
    </w:p>
    <w:tbl>
      <w:tblPr>
        <w:tblW w:w="922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02"/>
        <w:gridCol w:w="2102"/>
        <w:gridCol w:w="3434"/>
        <w:gridCol w:w="2184"/>
      </w:tblGrid>
      <w:tr w:rsidR="001776EA" w:rsidRPr="000B5F7D" w:rsidTr="00A63F3B">
        <w:trPr>
          <w:trHeight w:val="7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 состав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дней 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CF0530" w:rsidRDefault="00CF0530">
            <w:pPr>
              <w:rPr>
                <w:lang w:val="ru-RU"/>
              </w:rPr>
            </w:pP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 пропусков на</w:t>
            </w:r>
            <w:r w:rsidRPr="00CF0530">
              <w:rPr>
                <w:lang w:val="ru-RU"/>
              </w:rPr>
              <w:br/>
            </w:r>
            <w:r w:rsidRPr="00CF053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 ребенка</w:t>
            </w:r>
          </w:p>
        </w:tc>
      </w:tr>
      <w:tr w:rsidR="001776EA" w:rsidTr="00A63F3B">
        <w:trPr>
          <w:trHeight w:val="2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A20E19" w:rsidRDefault="00A20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A20E19" w:rsidRDefault="00B34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9C7EF1" w:rsidRDefault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1776EA" w:rsidTr="00A63F3B">
        <w:trPr>
          <w:trHeight w:val="27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9C7EF1" w:rsidRDefault="00CF0530" w:rsidP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A20E19" w:rsidRDefault="00A20E19" w:rsidP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A20E19" w:rsidRDefault="00B34D52" w:rsidP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B34D52" w:rsidRDefault="009C7EF1" w:rsidP="009C7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9C7EF1" w:rsidTr="00A63F3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Default="009C7EF1" w:rsidP="009C7E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Default="009C7EF1" w:rsidP="009C7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Default="009C7EF1" w:rsidP="009C7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Default="009C7EF1" w:rsidP="009C7E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6,3</w:t>
            </w:r>
          </w:p>
        </w:tc>
      </w:tr>
      <w:tr w:rsidR="001776EA" w:rsidTr="00A63F3B">
        <w:trPr>
          <w:trHeight w:val="24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Pr="00CB2374" w:rsidRDefault="00CF0530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CB23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Анализ групп здоровья в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сравнении с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CB237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предыдущим годом:</w:t>
      </w:r>
    </w:p>
    <w:p w:rsidR="008A2025" w:rsidRPr="00CB2374" w:rsidRDefault="008A2025" w:rsidP="008A202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B2374">
        <w:rPr>
          <w:rFonts w:hAnsi="Times New Roman" w:cs="Times New Roman"/>
          <w:bCs/>
          <w:color w:val="000000"/>
          <w:sz w:val="28"/>
          <w:szCs w:val="28"/>
          <w:lang w:val="ru-RU"/>
        </w:rPr>
        <w:t>Из таблицы следует, что показатели стабильные.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47"/>
        <w:gridCol w:w="1299"/>
        <w:gridCol w:w="1299"/>
        <w:gridCol w:w="1299"/>
        <w:gridCol w:w="1299"/>
      </w:tblGrid>
      <w:tr w:rsidR="001776E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A20E19" w:rsidRDefault="00CF053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состав</w:t>
            </w:r>
            <w:proofErr w:type="spellEnd"/>
            <w:r>
              <w:br/>
            </w:r>
            <w:r w:rsidR="00A20E1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8A20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группа</w:t>
            </w:r>
          </w:p>
        </w:tc>
      </w:tr>
      <w:tr w:rsidR="008A20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A20E19" w:rsidRDefault="00A20E1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B34D52" w:rsidRDefault="00B34D52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B34D52" w:rsidRDefault="00B34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Pr="00B34D52" w:rsidRDefault="00B34D5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776EA" w:rsidRDefault="00CF053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A2025" w:rsidTr="00A63F3B">
        <w:trPr>
          <w:trHeight w:val="3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9C7EF1" w:rsidRDefault="00CF0530" w:rsidP="00D84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A20E19" w:rsidRDefault="00A20E19" w:rsidP="00D84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Pr="00B34D52" w:rsidRDefault="00B34D52" w:rsidP="00D84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B34D52" w:rsidRDefault="00B34D52" w:rsidP="00D84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B34D52" w:rsidRDefault="00B34D52" w:rsidP="00D84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EF1" w:rsidRPr="00B34D52" w:rsidRDefault="00B34D52" w:rsidP="00D8425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8425A" w:rsidTr="00D8425A">
        <w:trPr>
          <w:trHeight w:val="32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Default="00D8425A" w:rsidP="00D8425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Default="00D8425A" w:rsidP="00D84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Default="00D8425A" w:rsidP="00D84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Default="00D8425A" w:rsidP="00D84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Default="00D8425A" w:rsidP="00D84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25A" w:rsidRDefault="00D8425A" w:rsidP="00D8425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8A202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Pr="008A2025" w:rsidRDefault="001776EA" w:rsidP="008A2025">
            <w:pPr>
              <w:ind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76EA" w:rsidRDefault="001776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76EA" w:rsidRDefault="00CF0530" w:rsidP="00B34D5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4.8. Достижения обучающихся и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их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коллективов (объединений, команд</w:t>
      </w:r>
      <w:proofErr w:type="gramStart"/>
      <w:r w:rsidR="00A63F3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)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proofErr w:type="gramEnd"/>
      <w:r w:rsidRPr="00B34D5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районных,областных</w:t>
      </w:r>
      <w:proofErr w:type="spellEnd"/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, </w:t>
      </w:r>
      <w:r w:rsid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всероссийских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конкурсах, соревнованиях: 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отчетный период обучающиеся 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педагоги школы стали активными участниками научно-практических, игровых, музыкальных 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развлекательных мероприятий:</w:t>
      </w:r>
    </w:p>
    <w:p w:rsidR="00D8425A" w:rsidRPr="00D8425A" w:rsidRDefault="00D8425A" w:rsidP="00A63F3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425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Результаты участия детей в конкурсах </w:t>
      </w:r>
    </w:p>
    <w:p w:rsidR="00D8425A" w:rsidRPr="00D8425A" w:rsidRDefault="00D8425A" w:rsidP="00A63F3B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425A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2023-2024 учебный год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7"/>
        <w:gridCol w:w="3275"/>
        <w:gridCol w:w="1954"/>
        <w:gridCol w:w="1427"/>
        <w:gridCol w:w="2110"/>
      </w:tblGrid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конкурса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детей  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фотографий и фотоколлажей «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Великий город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Днепре», посвященный 1160-летию первого упоминания о Смоленске, среди обучающихся образовательных учреждений муниципального образования «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А. – 1 место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– 3 место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фотографий и фотоколлажей «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Великий город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Днепре», посвященный 1160-летию первого упоминания о Смоленске, среди обучающихся образовательных учреждений муниципального образования «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А. – 2 место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– 2место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D8425A" w:rsidRPr="009D0A29" w:rsidRDefault="009D0A29" w:rsidP="009D0A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творческих работ, </w:t>
            </w:r>
            <w:r w:rsidR="00D8425A"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посвященный </w:t>
            </w:r>
            <w:r w:rsidR="00D8425A"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Всероссийскому Дню учителя «С любовью к нашим учителям!»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Садкевич</w:t>
            </w:r>
            <w:proofErr w:type="spellEnd"/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 место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Фролова М.- 3 место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Малкина Я.,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Садкевич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Самусева С.,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Гасич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«Безопасные дороги» для учеников 1-9 классов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20.09.-20.10.2023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Диплом победителя: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Рыбакова А.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Похвальная грамота: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Ковалева А.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интерне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т-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чтецов произведений смоленских поэтов о войне «Цветы и пепел», посвященном 80-летию освобождения Смоленщины от немецко- фашистских захватчиков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– участие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творческих работ «Достижения православной культуры России»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27.11.2023г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Фролова М.,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  –призеры.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Малкина Я.,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Самусева С. – участники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детских творческих работ «Новогодние фантазии» 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Алексеева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А.,Ковалева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Рыбакова А.,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Дубашова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Кабанов А.,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Рябцева В.,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Маленков М., Гуськов П.,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Садкевич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Садкевич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М., Малкина Я., Фролова М.,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Гасич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</w:t>
            </w:r>
          </w:p>
        </w:tc>
      </w:tr>
      <w:tr w:rsidR="00D8425A" w:rsidRPr="009D0A29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конкурса</w:t>
            </w:r>
            <w:r w:rsid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сочинений «Без срока давности» </w:t>
            </w: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09.01.-06.02.2024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8425A" w:rsidRPr="000B5F7D" w:rsidTr="009D0A29">
        <w:trPr>
          <w:trHeight w:val="3874"/>
        </w:trPr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по декор</w:t>
            </w:r>
            <w:r w:rsidR="009D0A29"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ативн</w:t>
            </w:r>
            <w:proofErr w:type="gramStart"/>
            <w:r w:rsidR="009D0A29"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="009D0A29"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прикладному </w:t>
            </w:r>
            <w:proofErr w:type="spellStart"/>
            <w:r w:rsidR="009D0A29"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творчеству,«Лукоморья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посвященного 225-летию со дня рождения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255-летию со дня рождения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среди обучающихся образовательных учреждений района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Рябцева В.,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Садкевич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Маленков М, Гуськов П.</w:t>
            </w:r>
          </w:p>
        </w:tc>
      </w:tr>
      <w:tr w:rsidR="00D8425A" w:rsidRPr="000B5F7D" w:rsidTr="009D0A29">
        <w:trPr>
          <w:trHeight w:val="6368"/>
        </w:trPr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марафон детского творчества «23+8» среди обучающихся образовательных учреждений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А.,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 Рябцева В.,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 место;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Садкевич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Дубашова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Малкина Я., Самусева С. Гуськов П.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место: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Рябцева В.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Участие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425A" w:rsidRPr="009D0A29" w:rsidRDefault="009D0A29" w:rsidP="009D0A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этап 3 международного детского экологического форума </w:t>
            </w: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«Изменение климата глазами детей»  27.04.2024г СОГБУ ДО  «Стан6ция юннатов»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Призеры: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Кустова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Садкевич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Районная научн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практическая конференция обучающихся «Старт в науку» 28.03.2024г№50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Кравцов Егор – участник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Районный конкурс творческих работ «На защите Родины» 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28.03.2024г №48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Призер: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Крупкина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историко – литературный конкурс «Герои в нашей памяти живут»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29.02.2024г №21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Победитель: 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Ковалева А.,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Ожеред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этап Всероссийских спортивных игр школьников «Президентские состязания», посвященных 79-летию Победы в Великой Отечественной войне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02.05.2024г №69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место: 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Общекомандный зачет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2 место: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игры, Теоретический конкурс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Чемпионат района по легкой атлетике, посвященный 79-летию Победы в Великой Отечественной войне 10.05.2024г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общекомандный зачет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3 место – эстафета</w:t>
            </w:r>
          </w:p>
        </w:tc>
      </w:tr>
      <w:tr w:rsidR="00D8425A" w:rsidRPr="000B5F7D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Региональная онлай</w:t>
            </w:r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н-</w:t>
            </w:r>
            <w:proofErr w:type="gram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викторина «Первый ко</w:t>
            </w:r>
            <w:r w:rsid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смонавт – сын земли Смоленской» </w:t>
            </w: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04.03.2024г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Самусева С.,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Петрук Ю.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детский художественный конкурс «Дети рисуют аистов»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Май 2024г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Жандарова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У.,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Мацуева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Гасич</w:t>
            </w:r>
            <w:proofErr w:type="spellEnd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Е., Самусева С.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Союзный диктант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Май 2024г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Кустов А.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патриотический конкурс «Память сильнее времени»</w:t>
            </w:r>
          </w:p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03.06.2024г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Участник:</w:t>
            </w:r>
          </w:p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Рябцева В.</w:t>
            </w:r>
          </w:p>
        </w:tc>
      </w:tr>
      <w:tr w:rsidR="00D8425A" w:rsidRPr="00D8425A" w:rsidTr="0098049E">
        <w:tc>
          <w:tcPr>
            <w:tcW w:w="0" w:type="auto"/>
          </w:tcPr>
          <w:p w:rsidR="00D8425A" w:rsidRPr="00A63F3B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63F3B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Всероссийского конкур</w:t>
            </w:r>
            <w:r w:rsid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 юных чтецов «Живая классика» </w:t>
            </w: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8425A" w:rsidRPr="009D0A29" w:rsidRDefault="00D8425A" w:rsidP="00D842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Участник: </w:t>
            </w:r>
            <w:proofErr w:type="spell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>Буцаева</w:t>
            </w:r>
            <w:proofErr w:type="spellEnd"/>
            <w:proofErr w:type="gramStart"/>
            <w:r w:rsidRPr="009D0A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</w:tbl>
    <w:p w:rsidR="008A2025" w:rsidRPr="008A2025" w:rsidRDefault="008A2025" w:rsidP="00B34D52">
      <w:pPr>
        <w:jc w:val="both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lastRenderedPageBreak/>
        <w:t>Все обучающиеся школы принимали активное участие в конкурсах различного  уровня.</w:t>
      </w:r>
      <w:r w:rsidR="00D8425A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17 обучающихся из 30 являются победителями и призерами различных творческих и интеллектуальных конкурсов.</w:t>
      </w:r>
    </w:p>
    <w:p w:rsidR="001776EA" w:rsidRPr="00B34D52" w:rsidRDefault="00CF0530" w:rsidP="00B34D5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4.9. Достижения школы в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конкурсах: 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отчетном году побед не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было.</w:t>
      </w:r>
    </w:p>
    <w:p w:rsidR="001776EA" w:rsidRPr="00B34D52" w:rsidRDefault="00CF0530" w:rsidP="00B34D5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4.10. Оценки и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отзывы потребителей образовательных услуг: 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итогам онлайн-опроса, размещенного на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 в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D8425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/202</w:t>
      </w:r>
      <w:r w:rsidR="00D8425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году, получены</w:t>
      </w:r>
      <w:r w:rsidRPr="00B34D52">
        <w:rPr>
          <w:sz w:val="28"/>
          <w:szCs w:val="28"/>
          <w:lang w:val="ru-RU"/>
        </w:rPr>
        <w:br/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следующие результаты о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деятельности школы:</w:t>
      </w:r>
    </w:p>
    <w:p w:rsidR="001776EA" w:rsidRPr="00B34D52" w:rsidRDefault="00CF0530" w:rsidP="00B34D52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89,3 процента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родителей «отлично» 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10,7 процента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родителей «хорошо» оценили доброжелательность 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вежливость сотрудников школы по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отношению к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ним 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детям;</w:t>
      </w:r>
    </w:p>
    <w:p w:rsidR="001776EA" w:rsidRPr="00B34D52" w:rsidRDefault="00CF0530" w:rsidP="00B34D52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90,9 процента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родителей удовлетворены компетентностью педагогов школы;</w:t>
      </w:r>
    </w:p>
    <w:p w:rsidR="001776EA" w:rsidRPr="00B34D52" w:rsidRDefault="00CF0530" w:rsidP="00B34D52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88,4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процента родителей удовлетворены материально-техническим обеспечением школы,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11,6 процента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родителей считают, что школе не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хватает ресурсов;</w:t>
      </w:r>
    </w:p>
    <w:p w:rsidR="001776EA" w:rsidRPr="00B34D52" w:rsidRDefault="00CF0530" w:rsidP="00B34D52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98,5 процента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 </w:t>
      </w:r>
      <w:proofErr w:type="gramStart"/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удовлетворены</w:t>
      </w:r>
      <w:proofErr w:type="gramEnd"/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 xml:space="preserve"> качеством предоставляемых образовательных услуг;</w:t>
      </w:r>
    </w:p>
    <w:p w:rsidR="001776EA" w:rsidRPr="00B34D52" w:rsidRDefault="00CF0530" w:rsidP="00B34D52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99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 родителей </w:t>
      </w:r>
      <w:proofErr w:type="gramStart"/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готовы</w:t>
      </w:r>
      <w:proofErr w:type="gramEnd"/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 xml:space="preserve"> порекомендовать школу своим родственникам и</w:t>
      </w:r>
      <w:r w:rsidRPr="00B34D52">
        <w:rPr>
          <w:rFonts w:hAnsi="Times New Roman" w:cs="Times New Roman"/>
          <w:color w:val="000000"/>
          <w:sz w:val="28"/>
          <w:szCs w:val="28"/>
        </w:rPr>
        <w:t> </w:t>
      </w:r>
      <w:r w:rsidRPr="00B34D52">
        <w:rPr>
          <w:rFonts w:hAnsi="Times New Roman" w:cs="Times New Roman"/>
          <w:color w:val="000000"/>
          <w:sz w:val="28"/>
          <w:szCs w:val="28"/>
          <w:lang w:val="ru-RU"/>
        </w:rPr>
        <w:t>знакомым.</w:t>
      </w:r>
    </w:p>
    <w:p w:rsidR="001776EA" w:rsidRPr="0067519E" w:rsidRDefault="00CF0530" w:rsidP="00B34D5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6751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Социальная активность и</w:t>
      </w:r>
      <w:r w:rsidRPr="0067519E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67519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внешние связи школы</w:t>
      </w:r>
    </w:p>
    <w:p w:rsidR="001776EA" w:rsidRPr="00B3706F" w:rsidRDefault="00B34D52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5.1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Участие школы в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сетевом взаимодействии: 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течение отчетного периода школа на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основе заключенных договоров о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сетевом взаимодействии вела совместную деятельность:</w:t>
      </w:r>
    </w:p>
    <w:p w:rsidR="001776EA" w:rsidRPr="00B3706F" w:rsidRDefault="00CF053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B3706F" w:rsidRPr="00B3706F">
        <w:rPr>
          <w:rFonts w:hAnsi="Times New Roman" w:cs="Times New Roman"/>
          <w:color w:val="000000"/>
          <w:sz w:val="28"/>
          <w:szCs w:val="28"/>
          <w:lang w:val="ru-RU"/>
        </w:rPr>
        <w:t>муниципальным бюджетным учреждением культуры «</w:t>
      </w:r>
      <w:proofErr w:type="spellStart"/>
      <w:r w:rsidR="00B3706F" w:rsidRPr="00B3706F">
        <w:rPr>
          <w:rFonts w:hAnsi="Times New Roman" w:cs="Times New Roman"/>
          <w:color w:val="000000"/>
          <w:sz w:val="28"/>
          <w:szCs w:val="28"/>
          <w:lang w:val="ru-RU"/>
        </w:rPr>
        <w:t>Краснинская</w:t>
      </w:r>
      <w:proofErr w:type="spellEnd"/>
      <w:r w:rsidR="00B3706F"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централизованная библиотечная система»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776EA" w:rsidRPr="00B3706F" w:rsidRDefault="00B3706F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 муниципальным бюджетным учреждением культуры «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Краснинская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РЦКС» МО «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Краснинский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район» Смоленской области;</w:t>
      </w:r>
    </w:p>
    <w:p w:rsidR="001776EA" w:rsidRDefault="00B3706F" w:rsidP="00B3706F">
      <w:pPr>
        <w:numPr>
          <w:ilvl w:val="0"/>
          <w:numId w:val="33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 муниципальным бюджетным учреждением культуры «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Краснинский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краеведческий музей имени супругов 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Ерашовых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»</w:t>
      </w:r>
    </w:p>
    <w:p w:rsidR="00E03472" w:rsidRPr="00E03472" w:rsidRDefault="00E03472" w:rsidP="00E03472">
      <w:pPr>
        <w:pStyle w:val="a8"/>
        <w:numPr>
          <w:ilvl w:val="0"/>
          <w:numId w:val="3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Центральная районная больница.</w:t>
      </w:r>
    </w:p>
    <w:p w:rsidR="00E03472" w:rsidRPr="00E03472" w:rsidRDefault="00E03472" w:rsidP="00E03472">
      <w:pPr>
        <w:pStyle w:val="a8"/>
        <w:numPr>
          <w:ilvl w:val="0"/>
          <w:numId w:val="3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Детская юношеская спортивная школа</w:t>
      </w:r>
    </w:p>
    <w:p w:rsidR="00E03472" w:rsidRPr="00E03472" w:rsidRDefault="00E03472" w:rsidP="00E03472">
      <w:pPr>
        <w:pStyle w:val="a8"/>
        <w:numPr>
          <w:ilvl w:val="0"/>
          <w:numId w:val="33"/>
        </w:numPr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Центр гигиены и эпидемиологии г. Смоленска</w:t>
      </w:r>
    </w:p>
    <w:p w:rsidR="00E03472" w:rsidRPr="00B3706F" w:rsidRDefault="00E03472" w:rsidP="00B3706F">
      <w:pPr>
        <w:numPr>
          <w:ilvl w:val="0"/>
          <w:numId w:val="33"/>
        </w:numPr>
        <w:ind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МБУДО «Центр воспитательной работы и детского творчества»</w:t>
      </w:r>
    </w:p>
    <w:p w:rsidR="001776EA" w:rsidRDefault="00CF0530" w:rsidP="00CB2374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предстоящем учебном году школа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организации планируют продолжить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расширить совместную работу.</w:t>
      </w:r>
    </w:p>
    <w:p w:rsidR="00E03472" w:rsidRPr="00E03472" w:rsidRDefault="00E03472" w:rsidP="00E03472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lastRenderedPageBreak/>
        <w:t>5.2.</w:t>
      </w:r>
      <w:r w:rsidRPr="00E03472">
        <w:rPr>
          <w:rFonts w:hAnsi="Times New Roman" w:cs="Times New Roman"/>
          <w:b/>
          <w:color w:val="000000"/>
          <w:sz w:val="28"/>
          <w:szCs w:val="28"/>
          <w:lang w:val="ru-RU"/>
        </w:rPr>
        <w:t>Участие учреждения в сетевом взаимодействии.</w:t>
      </w:r>
    </w:p>
    <w:p w:rsidR="00E03472" w:rsidRPr="00E03472" w:rsidRDefault="00E03472" w:rsidP="00E034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 xml:space="preserve">В рамках реализации инновационной деятельности в области образования МБОУ </w:t>
      </w:r>
      <w:proofErr w:type="spellStart"/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 сотрудничает с СОИРО г. Смоленска, отделом образования МО «</w:t>
      </w:r>
      <w:proofErr w:type="spellStart"/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Краснинский</w:t>
      </w:r>
      <w:proofErr w:type="spellEnd"/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район», школами района.</w:t>
      </w:r>
    </w:p>
    <w:p w:rsidR="00E03472" w:rsidRPr="00E03472" w:rsidRDefault="00E03472" w:rsidP="00E03472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>5.3</w:t>
      </w:r>
      <w:r w:rsidRPr="00E03472">
        <w:rPr>
          <w:rFonts w:hAnsi="Times New Roman" w:cs="Times New Roman"/>
          <w:b/>
          <w:color w:val="000000"/>
          <w:sz w:val="28"/>
          <w:szCs w:val="28"/>
          <w:lang w:val="ru-RU"/>
        </w:rPr>
        <w:t>. Членство в ассоциациях, профессиональных объединениях.</w:t>
      </w:r>
    </w:p>
    <w:p w:rsidR="00E03472" w:rsidRDefault="00E03472" w:rsidP="00E034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Ассоциации учителей-предметников Смоленской области</w:t>
      </w:r>
    </w:p>
    <w:p w:rsidR="00E03472" w:rsidRPr="00E03472" w:rsidRDefault="00E03472" w:rsidP="00E034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Финансово-экономическая деятельность</w:t>
      </w:r>
    </w:p>
    <w:p w:rsidR="00E03472" w:rsidRPr="00E03472" w:rsidRDefault="00E03472" w:rsidP="00E034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В соответствии с федеральным законодательством, основным документом, регламентирующим финансово-хозяйственную деятельность Школы, является План финансово-хозяйственной деятельности (ПФХД), определяющий на основании государственного (муниципального) задания объем финансирования и регламентирующий все расходы Школы в течение календарного года. План финансово-хозяйственной деятельности размещен на сайте Школы.</w:t>
      </w:r>
    </w:p>
    <w:p w:rsidR="00E03472" w:rsidRPr="00B3706F" w:rsidRDefault="00E03472" w:rsidP="00E0347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 xml:space="preserve">Финансово-экономическая деятельность Школы осуществлялась в рамках лимитов денежных средств, которые выделяли: Администрация </w:t>
      </w:r>
      <w:proofErr w:type="spellStart"/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>Краснинского</w:t>
      </w:r>
      <w:proofErr w:type="spellEnd"/>
      <w:r w:rsidRPr="00E03472">
        <w:rPr>
          <w:rFonts w:hAnsi="Times New Roman" w:cs="Times New Roman"/>
          <w:color w:val="000000"/>
          <w:sz w:val="28"/>
          <w:szCs w:val="28"/>
          <w:lang w:val="ru-RU"/>
        </w:rPr>
        <w:t xml:space="preserve"> района (бюджетные средства), федеральный бюджет – Департамент Смоленской области по образованию, науке и молодежной политики (субвенция), субсидии на финансовое обеспечение выполнения муниципального задания. Все полученные средства расходовались Школой на образовательные, учебные цели, на содержание и ремонт имущества.</w:t>
      </w:r>
    </w:p>
    <w:p w:rsidR="001776EA" w:rsidRPr="00B3706F" w:rsidRDefault="00E03472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Заключение</w:t>
      </w:r>
    </w:p>
    <w:p w:rsidR="001776EA" w:rsidRPr="00B3706F" w:rsidRDefault="00536735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.1. Подведение </w:t>
      </w:r>
      <w:proofErr w:type="gramStart"/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итогов реализации программы развития школы</w:t>
      </w:r>
      <w:proofErr w:type="gramEnd"/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за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отчетный год: 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школе реализованы основополагающие задачи:</w:t>
      </w:r>
    </w:p>
    <w:p w:rsidR="001776EA" w:rsidRPr="00B3706F" w:rsidRDefault="00CF0530" w:rsidP="00B3706F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сформирована устойчивая мотивация </w:t>
      </w:r>
      <w:proofErr w:type="gram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уровня подготовки через урочную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внеурочную деятельность;</w:t>
      </w:r>
    </w:p>
    <w:p w:rsidR="001776EA" w:rsidRPr="00B3706F" w:rsidRDefault="00CF0530" w:rsidP="00B3706F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3706F">
        <w:rPr>
          <w:rFonts w:hAnsi="Times New Roman" w:cs="Times New Roman"/>
          <w:color w:val="000000"/>
          <w:sz w:val="28"/>
          <w:szCs w:val="28"/>
        </w:rPr>
        <w:t>развито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</w:rPr>
        <w:t>сетевое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</w:rPr>
        <w:t>взаимодействие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B3706F" w:rsidRDefault="00CF0530" w:rsidP="00B3706F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B3706F">
        <w:rPr>
          <w:rFonts w:hAnsi="Times New Roman" w:cs="Times New Roman"/>
          <w:color w:val="000000"/>
          <w:sz w:val="28"/>
          <w:szCs w:val="28"/>
        </w:rPr>
        <w:t>создано</w:t>
      </w:r>
      <w:proofErr w:type="gramEnd"/>
      <w:r w:rsidRPr="00B3706F">
        <w:rPr>
          <w:rFonts w:hAnsi="Times New Roman" w:cs="Times New Roman"/>
          <w:color w:val="000000"/>
          <w:sz w:val="28"/>
          <w:szCs w:val="28"/>
        </w:rPr>
        <w:t xml:space="preserve"> единое образовательное пространство.</w:t>
      </w:r>
    </w:p>
    <w:p w:rsidR="001776EA" w:rsidRPr="00B3706F" w:rsidRDefault="00536735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.2. Задачи реализации программы школы на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следующий год и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среднесрочной перспективе: 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предстоящем году школа продолжит работу по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реализации программы развития школы. Для этого ставит перед собой следующие задачи:</w:t>
      </w:r>
    </w:p>
    <w:p w:rsidR="001776EA" w:rsidRPr="00B3706F" w:rsidRDefault="00CF0530" w:rsidP="00B3706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реализовать план работы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одаренными детьми (</w:t>
      </w:r>
      <w:r w:rsidR="00B3706F" w:rsidRPr="00B3706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-й этап);</w:t>
      </w:r>
    </w:p>
    <w:p w:rsidR="001776EA" w:rsidRPr="00B3706F" w:rsidRDefault="00CF0530" w:rsidP="00B3706F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реализовать план мероприятий по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совершенствованию математического образования;</w:t>
      </w:r>
    </w:p>
    <w:p w:rsidR="001776EA" w:rsidRPr="00B3706F" w:rsidRDefault="00CF0530" w:rsidP="00B3706F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по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приобщению </w:t>
      </w:r>
      <w:proofErr w:type="gram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к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духовно-нравственным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социокультурным ценностям родного края.</w:t>
      </w:r>
    </w:p>
    <w:p w:rsidR="001776EA" w:rsidRPr="00B3706F" w:rsidRDefault="00536735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B3706F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.3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Планируемые структурные преобразования в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школе: 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структурных преобразований в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202</w:t>
      </w:r>
      <w:r w:rsidR="00D8425A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/202</w:t>
      </w:r>
      <w:r w:rsidR="00D8425A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учебном году не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планируется.</w:t>
      </w:r>
    </w:p>
    <w:p w:rsidR="001776EA" w:rsidRPr="00B3706F" w:rsidRDefault="00536735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B3706F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.4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Программы, проекты, конкурсы, гранты, в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которых планирует принять участие школа в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предстоящем году: 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следующем учебном году школа планирует принять участие в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 </w:t>
      </w:r>
      <w:r w:rsidR="00CF0530" w:rsidRPr="00B3706F">
        <w:rPr>
          <w:rFonts w:hAnsi="Times New Roman" w:cs="Times New Roman"/>
          <w:color w:val="000000"/>
          <w:sz w:val="28"/>
          <w:szCs w:val="28"/>
          <w:lang w:val="ru-RU"/>
        </w:rPr>
        <w:t>конкурсах:</w:t>
      </w:r>
    </w:p>
    <w:p w:rsidR="001776EA" w:rsidRPr="00B3706F" w:rsidRDefault="00CF0530" w:rsidP="009D0A29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B3706F">
        <w:rPr>
          <w:rFonts w:hAnsi="Times New Roman" w:cs="Times New Roman"/>
          <w:color w:val="000000"/>
          <w:sz w:val="28"/>
          <w:szCs w:val="28"/>
        </w:rPr>
        <w:t xml:space="preserve">1) </w:t>
      </w:r>
      <w:proofErr w:type="spellStart"/>
      <w:proofErr w:type="gramStart"/>
      <w:r w:rsidRPr="00B3706F">
        <w:rPr>
          <w:rFonts w:hAnsi="Times New Roman" w:cs="Times New Roman"/>
          <w:color w:val="000000"/>
          <w:sz w:val="28"/>
          <w:szCs w:val="28"/>
        </w:rPr>
        <w:t>муниципальных</w:t>
      </w:r>
      <w:proofErr w:type="spellEnd"/>
      <w:proofErr w:type="gramEnd"/>
      <w:r w:rsidRPr="00B3706F">
        <w:rPr>
          <w:rFonts w:hAnsi="Times New Roman" w:cs="Times New Roman"/>
          <w:color w:val="000000"/>
          <w:sz w:val="28"/>
          <w:szCs w:val="28"/>
        </w:rPr>
        <w:t>:</w:t>
      </w:r>
    </w:p>
    <w:p w:rsidR="001776EA" w:rsidRPr="009D0A29" w:rsidRDefault="00CF0530" w:rsidP="009D0A29">
      <w:pPr>
        <w:numPr>
          <w:ilvl w:val="0"/>
          <w:numId w:val="37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конкурс методических разработок </w:t>
      </w:r>
    </w:p>
    <w:p w:rsidR="001776EA" w:rsidRPr="00B3706F" w:rsidRDefault="00B3706F" w:rsidP="009D0A29">
      <w:pPr>
        <w:spacing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F0530" w:rsidRPr="00B3706F">
        <w:rPr>
          <w:rFonts w:hAnsi="Times New Roman" w:cs="Times New Roman"/>
          <w:color w:val="000000"/>
          <w:sz w:val="28"/>
          <w:szCs w:val="28"/>
        </w:rPr>
        <w:t>всероссийских</w:t>
      </w:r>
      <w:proofErr w:type="spellEnd"/>
      <w:r w:rsidR="00CF0530" w:rsidRPr="00B3706F">
        <w:rPr>
          <w:rFonts w:hAnsi="Times New Roman" w:cs="Times New Roman"/>
          <w:color w:val="000000"/>
          <w:sz w:val="28"/>
          <w:szCs w:val="28"/>
        </w:rPr>
        <w:t>:</w:t>
      </w:r>
    </w:p>
    <w:p w:rsidR="001776EA" w:rsidRPr="009D0A29" w:rsidRDefault="00CF0530" w:rsidP="009D0A29">
      <w:pPr>
        <w:numPr>
          <w:ilvl w:val="0"/>
          <w:numId w:val="3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3706F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</w:rPr>
        <w:t>Конкурс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</w:rPr>
        <w:t>сочинений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</w:rPr>
        <w:t>»</w:t>
      </w:r>
      <w:r w:rsidR="00B3706F" w:rsidRPr="00B3706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76EA" w:rsidRPr="009D0A29" w:rsidRDefault="00CF0530" w:rsidP="009D0A29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proofErr w:type="gramStart"/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>Часть</w:t>
      </w:r>
      <w:proofErr w:type="spellEnd"/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 xml:space="preserve"> II.</w:t>
      </w:r>
      <w:proofErr w:type="gramEnd"/>
      <w:r w:rsidRPr="00CB2374">
        <w:rPr>
          <w:rFonts w:hAnsi="Times New Roman" w:cs="Times New Roman"/>
          <w:b/>
          <w:bCs/>
          <w:color w:val="000000"/>
          <w:sz w:val="28"/>
          <w:szCs w:val="28"/>
        </w:rPr>
        <w:t xml:space="preserve"> ВАРИАТИВНАЯ 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Внедрение федеральных образовательных программ НОО, ООО и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1.1. Подготовка основных образовательных программ общего образования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соответствии со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12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течение 2022/2023 учебного года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школе был осуществлен переход на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ООП НОО, ООО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СОО, разработанным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ФГОС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ФОП общего образования.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Содержание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планируемые результаты разработанной ООП НОО, ООО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 школы установлены не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ниже соответствующих содержания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планируемых результатов соответствующих федеральных образовательных программ общего образования. Вариативная часть ООП НОО, ООО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 школы представлена различными программными материалами (по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запросам участников образовательных отношений).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1.2. Подготовка педагогических работников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целях подготовки к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реализации новых образовательных программ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апреле–июне отчетного периода все педагоги школы прошли 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курсы повышения квалификации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сфере внедрения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реализации ФОП НОО, ООО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практике.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течение 2023 года учителя школы на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регулярной основе принимали участие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методических семинарах (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вебинарах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) по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актуальным вопросам реализации обновленных ФГОС начального общего, основного общего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ФОП общего образования. Также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течение всего периода внедрения ФОП общего образования педагоги школы изучали методические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информационные материалы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постоянно действующей тематической рубрике периодических изданий для работников общеобразовательных организаций.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1.3. Информационное сопровождение перехода на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с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учетом ФОП НОО, ООО и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течение всего 202</w:t>
      </w:r>
      <w:r w:rsidR="0067519E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/202</w:t>
      </w:r>
      <w:r w:rsidR="0067519E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 года школа обеспечивала информирование родителей (законных представителей) обучающихся, посещающих школу, 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ФОП НОО, ООО, СОО, особенностях их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реализации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этапах внедрения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практику школы.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Материалы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сведения об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этапах внедрения ФОП общего образования, проект ООП НОО, ООО, СОО школы были размещены на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информационных стендах школы. Ответы на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часто задаваемые вопросы 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ФОП рассылались через родительские чаты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информационные системы.</w:t>
      </w:r>
    </w:p>
    <w:p w:rsidR="001776EA" w:rsidRPr="00B3706F" w:rsidRDefault="00CF0530" w:rsidP="00B3706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Специфика школы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2.1. Ценности школы: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spellStart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Инновационность</w:t>
      </w:r>
      <w:proofErr w:type="spellEnd"/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. Педагогический коллектив готов к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изменению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совершенствованию педагогической деятельности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учетом потребностей государственной образовательной политики, к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использованию новых технологий, расширению перечня образовательных услуг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социальным заказом и</w:t>
      </w:r>
      <w:r w:rsidRPr="00B3706F">
        <w:rPr>
          <w:sz w:val="28"/>
          <w:szCs w:val="28"/>
          <w:lang w:val="ru-RU"/>
        </w:rPr>
        <w:br/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заказом родителей (законных представителей) обучающихся.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2. Индивидуализация. Для нас самоценна личность каждого ребенка, педагога, родителя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его неповторимыми особенностями, возможностями, способностями, интересами. Мы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создаем такие условия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школе, которые соответствуют уникальности каждого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обеспечат развитие индивидуальных способностей ребенка, самореализацию педагогов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 Профессионализм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высокое качество образовательных услуг. Непрерывное повышение профессионального уровня педагогов, их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саморазвитие, самообразование, самосовершенствование, реализация своих профессиональных возможностей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способностей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педагогической деятельности способствуют высокому качеству</w:t>
      </w:r>
      <w:r w:rsidRPr="00B3706F">
        <w:rPr>
          <w:sz w:val="28"/>
          <w:szCs w:val="28"/>
          <w:lang w:val="ru-RU"/>
        </w:rPr>
        <w:br/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предоставляемых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школе услуг.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4. Сотрудничество.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школе создано образовательное пространство «школа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— семья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— социум». Мы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координируем свои планы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действия, сохраняя целостность образовательной деятельности, в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интересах наших обучающихся.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5. Открытость. Педагогический коллектив школы открыто взаимодействует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социальными партнерами, имеет свой официальный сайт, обменивается опытом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коллегами из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других городов и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районов, представляет свои наработки на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форумах разного уровня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— муниципальном, региональном, федеральном.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2.2. Конкурентные преимущества школы</w:t>
      </w:r>
    </w:p>
    <w:p w:rsidR="001776EA" w:rsidRPr="00B3706F" w:rsidRDefault="00CF0530" w:rsidP="00B3706F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Конкурентные преимущества школы по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>сравнению с</w:t>
      </w:r>
      <w:r w:rsidRPr="00B3706F">
        <w:rPr>
          <w:rFonts w:hAnsi="Times New Roman" w:cs="Times New Roman"/>
          <w:color w:val="000000"/>
          <w:sz w:val="28"/>
          <w:szCs w:val="28"/>
        </w:rPr>
        <w:t> 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другими общеобразовательными организациями </w:t>
      </w:r>
      <w:r w:rsidR="00B3706F">
        <w:rPr>
          <w:rFonts w:hAnsi="Times New Roman" w:cs="Times New Roman"/>
          <w:color w:val="000000"/>
          <w:sz w:val="28"/>
          <w:szCs w:val="28"/>
          <w:lang w:val="ru-RU"/>
        </w:rPr>
        <w:t>района</w:t>
      </w:r>
      <w:r w:rsidRPr="00B3706F">
        <w:rPr>
          <w:rFonts w:hAnsi="Times New Roman" w:cs="Times New Roman"/>
          <w:color w:val="000000"/>
          <w:sz w:val="28"/>
          <w:szCs w:val="28"/>
          <w:lang w:val="ru-RU"/>
        </w:rPr>
        <w:t xml:space="preserve"> проявляются:</w:t>
      </w:r>
    </w:p>
    <w:p w:rsidR="001776EA" w:rsidRPr="00B3706F" w:rsidRDefault="009D0A29" w:rsidP="009D0A29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3706F">
        <w:rPr>
          <w:rFonts w:hAnsi="Times New Roman" w:cs="Times New Roman"/>
          <w:color w:val="000000"/>
          <w:sz w:val="28"/>
          <w:szCs w:val="28"/>
        </w:rPr>
        <w:t>У</w:t>
      </w:r>
      <w:r w:rsidR="00CF0530" w:rsidRPr="00B3706F">
        <w:rPr>
          <w:rFonts w:hAnsi="Times New Roman" w:cs="Times New Roman"/>
          <w:color w:val="000000"/>
          <w:sz w:val="28"/>
          <w:szCs w:val="28"/>
        </w:rPr>
        <w:t>комплектованностью</w:t>
      </w:r>
      <w:proofErr w:type="spellEnd"/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CF0530" w:rsidRPr="00B3706F">
        <w:rPr>
          <w:rFonts w:hAnsi="Times New Roman" w:cs="Times New Roman"/>
          <w:color w:val="000000"/>
          <w:sz w:val="28"/>
          <w:szCs w:val="28"/>
        </w:rPr>
        <w:t>высококвалифицированными</w:t>
      </w:r>
      <w:proofErr w:type="spellEnd"/>
      <w:r w:rsidR="00CF0530" w:rsidRPr="00B370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0530" w:rsidRPr="00B3706F">
        <w:rPr>
          <w:rFonts w:hAnsi="Times New Roman" w:cs="Times New Roman"/>
          <w:color w:val="000000"/>
          <w:sz w:val="28"/>
          <w:szCs w:val="28"/>
        </w:rPr>
        <w:t>педагогическими</w:t>
      </w:r>
      <w:proofErr w:type="spellEnd"/>
      <w:r w:rsidR="00CF0530" w:rsidRPr="00B3706F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F0530" w:rsidRPr="00B3706F">
        <w:rPr>
          <w:rFonts w:hAnsi="Times New Roman" w:cs="Times New Roman"/>
          <w:color w:val="000000"/>
          <w:sz w:val="28"/>
          <w:szCs w:val="28"/>
        </w:rPr>
        <w:t>кадрами</w:t>
      </w:r>
      <w:proofErr w:type="spellEnd"/>
      <w:r w:rsidR="00CF0530" w:rsidRPr="00B3706F">
        <w:rPr>
          <w:rFonts w:hAnsi="Times New Roman" w:cs="Times New Roman"/>
          <w:color w:val="000000"/>
          <w:sz w:val="28"/>
          <w:szCs w:val="28"/>
        </w:rPr>
        <w:t>;</w:t>
      </w:r>
    </w:p>
    <w:p w:rsidR="001776EA" w:rsidRPr="00B3706F" w:rsidRDefault="00CF0530" w:rsidP="00B3706F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3706F">
        <w:rPr>
          <w:rFonts w:hAnsi="Times New Roman" w:cs="Times New Roman"/>
          <w:color w:val="000000"/>
          <w:sz w:val="28"/>
          <w:szCs w:val="28"/>
        </w:rPr>
        <w:t>открытостью</w:t>
      </w:r>
      <w:proofErr w:type="spellEnd"/>
      <w:proofErr w:type="gramEnd"/>
      <w:r w:rsidR="00B3706F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776EA" w:rsidRPr="00CF0530" w:rsidRDefault="001776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776EA" w:rsidRPr="00B3706F" w:rsidRDefault="001776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776EA" w:rsidRPr="00B3706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670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A6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33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46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32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7A14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119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579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FC2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497A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E47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734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649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728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766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931E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25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47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296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C3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FC76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B6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080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8853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E7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802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DA47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294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526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881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2471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BB2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F34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D42A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200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63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351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9C2D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6E67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7E55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1276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31"/>
  </w:num>
  <w:num w:numId="5">
    <w:abstractNumId w:val="9"/>
  </w:num>
  <w:num w:numId="6">
    <w:abstractNumId w:val="13"/>
  </w:num>
  <w:num w:numId="7">
    <w:abstractNumId w:val="21"/>
  </w:num>
  <w:num w:numId="8">
    <w:abstractNumId w:val="22"/>
  </w:num>
  <w:num w:numId="9">
    <w:abstractNumId w:val="4"/>
  </w:num>
  <w:num w:numId="10">
    <w:abstractNumId w:val="19"/>
  </w:num>
  <w:num w:numId="11">
    <w:abstractNumId w:val="34"/>
  </w:num>
  <w:num w:numId="12">
    <w:abstractNumId w:val="11"/>
  </w:num>
  <w:num w:numId="13">
    <w:abstractNumId w:val="33"/>
  </w:num>
  <w:num w:numId="14">
    <w:abstractNumId w:val="20"/>
  </w:num>
  <w:num w:numId="15">
    <w:abstractNumId w:val="35"/>
  </w:num>
  <w:num w:numId="16">
    <w:abstractNumId w:val="5"/>
  </w:num>
  <w:num w:numId="17">
    <w:abstractNumId w:val="14"/>
  </w:num>
  <w:num w:numId="18">
    <w:abstractNumId w:val="41"/>
  </w:num>
  <w:num w:numId="19">
    <w:abstractNumId w:val="32"/>
  </w:num>
  <w:num w:numId="20">
    <w:abstractNumId w:val="39"/>
  </w:num>
  <w:num w:numId="21">
    <w:abstractNumId w:val="26"/>
  </w:num>
  <w:num w:numId="22">
    <w:abstractNumId w:val="6"/>
  </w:num>
  <w:num w:numId="23">
    <w:abstractNumId w:val="2"/>
  </w:num>
  <w:num w:numId="24">
    <w:abstractNumId w:val="37"/>
  </w:num>
  <w:num w:numId="25">
    <w:abstractNumId w:val="0"/>
  </w:num>
  <w:num w:numId="26">
    <w:abstractNumId w:val="8"/>
  </w:num>
  <w:num w:numId="27">
    <w:abstractNumId w:val="24"/>
  </w:num>
  <w:num w:numId="28">
    <w:abstractNumId w:val="12"/>
  </w:num>
  <w:num w:numId="29">
    <w:abstractNumId w:val="18"/>
  </w:num>
  <w:num w:numId="30">
    <w:abstractNumId w:val="16"/>
  </w:num>
  <w:num w:numId="31">
    <w:abstractNumId w:val="3"/>
  </w:num>
  <w:num w:numId="32">
    <w:abstractNumId w:val="40"/>
  </w:num>
  <w:num w:numId="33">
    <w:abstractNumId w:val="17"/>
  </w:num>
  <w:num w:numId="34">
    <w:abstractNumId w:val="38"/>
  </w:num>
  <w:num w:numId="35">
    <w:abstractNumId w:val="36"/>
  </w:num>
  <w:num w:numId="36">
    <w:abstractNumId w:val="30"/>
  </w:num>
  <w:num w:numId="37">
    <w:abstractNumId w:val="10"/>
  </w:num>
  <w:num w:numId="38">
    <w:abstractNumId w:val="7"/>
  </w:num>
  <w:num w:numId="39">
    <w:abstractNumId w:val="25"/>
  </w:num>
  <w:num w:numId="40">
    <w:abstractNumId w:val="27"/>
  </w:num>
  <w:num w:numId="41">
    <w:abstractNumId w:val="29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E3D"/>
    <w:rsid w:val="000A0566"/>
    <w:rsid w:val="000A4578"/>
    <w:rsid w:val="000B5F7D"/>
    <w:rsid w:val="000F2F4B"/>
    <w:rsid w:val="001776EA"/>
    <w:rsid w:val="001B745F"/>
    <w:rsid w:val="001D4462"/>
    <w:rsid w:val="002B15A0"/>
    <w:rsid w:val="002B2F4F"/>
    <w:rsid w:val="002D33B1"/>
    <w:rsid w:val="002D3591"/>
    <w:rsid w:val="003514A0"/>
    <w:rsid w:val="00425D6E"/>
    <w:rsid w:val="00460A88"/>
    <w:rsid w:val="004F7E17"/>
    <w:rsid w:val="00536735"/>
    <w:rsid w:val="00562F62"/>
    <w:rsid w:val="005A05CE"/>
    <w:rsid w:val="00653AF6"/>
    <w:rsid w:val="0067519E"/>
    <w:rsid w:val="00872702"/>
    <w:rsid w:val="008A2025"/>
    <w:rsid w:val="0098049E"/>
    <w:rsid w:val="009B2382"/>
    <w:rsid w:val="009C7EF1"/>
    <w:rsid w:val="009D0A29"/>
    <w:rsid w:val="00A20E19"/>
    <w:rsid w:val="00A63F3B"/>
    <w:rsid w:val="00AB4AD5"/>
    <w:rsid w:val="00AE72A8"/>
    <w:rsid w:val="00B34D52"/>
    <w:rsid w:val="00B3706F"/>
    <w:rsid w:val="00B73A5A"/>
    <w:rsid w:val="00C82525"/>
    <w:rsid w:val="00CB2374"/>
    <w:rsid w:val="00CF0530"/>
    <w:rsid w:val="00D8425A"/>
    <w:rsid w:val="00D95528"/>
    <w:rsid w:val="00DE2878"/>
    <w:rsid w:val="00E03472"/>
    <w:rsid w:val="00E13A81"/>
    <w:rsid w:val="00E438A1"/>
    <w:rsid w:val="00E92942"/>
    <w:rsid w:val="00F01E19"/>
    <w:rsid w:val="00F65873"/>
    <w:rsid w:val="00F77FE7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5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A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4D5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E287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03472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D842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F05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A8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34D5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DE2878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E03472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D8425A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rlinoshkola.gov6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6438</Words>
  <Characters>36697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Пользователь</cp:lastModifiedBy>
  <cp:revision>2</cp:revision>
  <cp:lastPrinted>2023-07-25T08:09:00Z</cp:lastPrinted>
  <dcterms:created xsi:type="dcterms:W3CDTF">2024-07-19T04:32:00Z</dcterms:created>
  <dcterms:modified xsi:type="dcterms:W3CDTF">2024-07-19T04:32:00Z</dcterms:modified>
</cp:coreProperties>
</file>